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86R35119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1811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Haley Entrop has ably served her fellow Texans as an aide in the office of State Representative Chris Turner during the 86th Legislative Session; and</w:t>
      </w:r>
    </w:p>
    <w:p w:rsidR="003F3435" w:rsidRDefault="0032493E">
      <w:pPr>
        <w:spacing w:line="480" w:lineRule="auto"/>
        <w:ind w:firstLine="720"/>
        <w:jc w:val="both"/>
      </w:pPr>
      <w:r>
        <w:t xml:space="preserve">WHEREAS, Since joining the staff, Ms.</w:t>
      </w:r>
      <w:r xml:space="preserve">
        <w:t> </w:t>
      </w:r>
      <w:r>
        <w:t xml:space="preserve">Entrop has provided vital assistance in handling such challenges as leading the communications team, meeting with constituents and lobbyists, and producing amendments and talking points for bills and resolutions; building on her work as an intern in Representative Turner's office during the 85th Legislature, she has gained valuable experience in the field of public service and learned more about the legislative process and the issues facing citizens of the Lone Star State; and</w:t>
      </w:r>
    </w:p>
    <w:p w:rsidR="003F3435" w:rsidRDefault="0032493E">
      <w:pPr>
        <w:spacing w:line="480" w:lineRule="auto"/>
        <w:ind w:firstLine="720"/>
        <w:jc w:val="both"/>
      </w:pPr>
      <w:r>
        <w:t xml:space="preserve">WHEREAS, Ms.</w:t>
      </w:r>
      <w:r xml:space="preserve">
        <w:t> </w:t>
      </w:r>
      <w:r>
        <w:t xml:space="preserve">Entrop is currently pursuing a bachelor's degree in political science and writing at Concordia University Texas, where she has contributed to her campus community as president of the school's Student Government &amp; Leadership Association; she has also served as a Texas Civic Ambassador with the Annette Strauss Institute for Civic Life's New Politics Forum, as a program and event coordinator for BRAVE Communities, and as a cultural ambassador for Legacy International; and</w:t>
      </w:r>
    </w:p>
    <w:p w:rsidR="003F3435" w:rsidRDefault="0032493E">
      <w:pPr>
        <w:spacing w:line="480" w:lineRule="auto"/>
        <w:ind w:firstLine="720"/>
        <w:jc w:val="both"/>
      </w:pPr>
      <w:r>
        <w:t xml:space="preserve">WHEREAS, This outstanding young Texan has performed her duties as a legislative aide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Haley Entrop for her service as a legislative aide in the office of State Representative Chris Turner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Entrop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