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Dawn Capra is concluding her service as mayor of Johnson City in May 2019, after a successful tenure that has spanned three terms; and</w:t>
      </w:r>
    </w:p>
    <w:p w:rsidR="003F3435" w:rsidRDefault="0032493E">
      <w:pPr>
        <w:spacing w:line="480" w:lineRule="auto"/>
        <w:ind w:firstLine="720"/>
        <w:jc w:val="both"/>
      </w:pPr>
      <w:r>
        <w:t xml:space="preserve">WHEREAS, Throughout her time in office, this esteemed public official has worked to upgrade the city's infrastructure through a variety of municipal projects, such as wastewater treatment plant improvements and the addition of a solar farm; moreover, she created the Youth Municipal Advisory Council for middle and high school students, updated the city's zoning ordinance, and helped secure numerous grants; and</w:t>
      </w:r>
    </w:p>
    <w:p w:rsidR="003F3435" w:rsidRDefault="0032493E">
      <w:pPr>
        <w:spacing w:line="480" w:lineRule="auto"/>
        <w:ind w:firstLine="720"/>
        <w:jc w:val="both"/>
      </w:pPr>
      <w:r>
        <w:t xml:space="preserve">WHEREAS, Dawn Capra worked with the Texas Legislature for four sessions in the 1990s, including three sessions with former state representative Scott Hochberg; she went on to win election to the Johnson City council for two terms in the 2000s, and she currently serves as a legislative aide in the office of State Representative Erin Zwiener; outside of her political endeavors, she has owned two small businesses, Serendipity Books and Cap's Corner Market, and she has found further success as a reporter, published author, legal assistant, and educator; and</w:t>
      </w:r>
    </w:p>
    <w:p w:rsidR="003F3435" w:rsidRDefault="0032493E">
      <w:pPr>
        <w:spacing w:line="480" w:lineRule="auto"/>
        <w:ind w:firstLine="720"/>
        <w:jc w:val="both"/>
      </w:pPr>
      <w:r>
        <w:t xml:space="preserve">WHEREAS, Mayor Capra sits on the Lights Spectacular committee and the advisory council for the new community resource center; she is also the missions director for First Christian Church, and she has volunteered with Kairos Prison Ministry and the Texas Department of Criminal Justice; and</w:t>
      </w:r>
    </w:p>
    <w:p w:rsidR="003F3435" w:rsidRDefault="0032493E">
      <w:pPr>
        <w:spacing w:line="480" w:lineRule="auto"/>
        <w:ind w:firstLine="720"/>
        <w:jc w:val="both"/>
      </w:pPr>
      <w:r>
        <w:t xml:space="preserve">WHEREAS, A graduate of The University of Texas at Austin, Mayor Capra holds a degree in international government and a certificate in secondary teaching; in all her endeavors, she has enjoyed the love and support of her husband of 28 years, Glen, and she takes great pride in her three children, Anthony, Audrey, and Anamarie; and</w:t>
      </w:r>
    </w:p>
    <w:p w:rsidR="003F3435" w:rsidRDefault="0032493E">
      <w:pPr>
        <w:spacing w:line="480" w:lineRule="auto"/>
        <w:ind w:firstLine="720"/>
        <w:jc w:val="both"/>
      </w:pPr>
      <w:r>
        <w:t xml:space="preserve">WHEREAS, Dawn Capra's adept and forward-looking leadership has made Johnson City an even better place in which to live and work, and her many valuable contributions will continue to resonate in the years to come; now, therefore, be it</w:t>
      </w:r>
    </w:p>
    <w:p w:rsidR="003F3435" w:rsidRDefault="0032493E">
      <w:pPr>
        <w:spacing w:line="480" w:lineRule="auto"/>
        <w:ind w:firstLine="720"/>
        <w:jc w:val="both"/>
      </w:pPr>
      <w:r>
        <w:t xml:space="preserve">RESOLVED, That the House of Representatives of the 86th Texas Legislature hereby honor Dawn Capra for her service as mayor of Johnson City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Mayor Capra as an expression of high regard by the Texas House of Representatives.</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