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Jordan Davis has ably served her fellow Texans as an aide in the office of State Representative Chris Turner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Davis has provided vital assistance in handling a wide variety of challenging tasks; in addition to gaining valuable experience in the field of public service, she has learned more about the legislative process and the issues facing citizens of the Lone Star State; her responsibilities have included meeting with groups related to assigned policy areas, writing memos to provide background and purpose for bills filed, and shepherding several bills through the legislative process; moreover, she has served as an administrator for the Texas House Democratic Caucus;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Sam Houston State University, Ms.</w:t>
      </w:r>
      <w:r xml:space="preserve">
        <w:t> </w:t>
      </w:r>
      <w:r>
        <w:t xml:space="preserve">Davis is majoring in finance with a minor in banking; she is a member of the Elliott T. Bowers Honors College and Delta Sigma Theta Sorority, and she has benefited her school as a student ambassador; in addition, she is currently a volunteer for SAAFE House;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aide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Jordan Davis for her service as a legislative aide in the office of State Representative Chris Turner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Davis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Turner of Tarrant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1813 was adopted by the House on May 24,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