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1814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group of 11 dedicated students from The University of Texas Rio Grande Valley have rendered outstanding service to the Texas Legislature during the 86th Session as participants in the Rio Grande Valley Legislative Internship Program; and</w:t>
      </w:r>
    </w:p>
    <w:p w:rsidR="003F3435" w:rsidRDefault="0032493E">
      <w:pPr>
        <w:spacing w:line="480" w:lineRule="auto"/>
        <w:ind w:firstLine="720"/>
        <w:jc w:val="both"/>
      </w:pPr>
      <w:r>
        <w:t xml:space="preserve">WHEREAS, This initiative offers students at UTRGV an opportunity to learn about the legislative process and to build valuable experience while putting their skills and knowledge to work; and</w:t>
      </w:r>
    </w:p>
    <w:p w:rsidR="003F3435" w:rsidRDefault="0032493E">
      <w:pPr>
        <w:spacing w:line="480" w:lineRule="auto"/>
        <w:ind w:firstLine="720"/>
        <w:jc w:val="both"/>
      </w:pPr>
      <w:r>
        <w:t xml:space="preserve">WHEREAS, Each participant is placed with a legislative office and is immersed in an environment that combines academic rigor with real-world responsibility; individuals selected for this prestigious program work full time during the session and must also complete two political science courses for academic credit; and</w:t>
      </w:r>
    </w:p>
    <w:p w:rsidR="003F3435" w:rsidRDefault="0032493E">
      <w:pPr>
        <w:spacing w:line="480" w:lineRule="auto"/>
        <w:ind w:firstLine="720"/>
        <w:jc w:val="both"/>
      </w:pPr>
      <w:r>
        <w:t xml:space="preserve">WHEREAS, This year's class of interns includes Khalid Aboujamous, who is working in the office of Senator Judith Zaffirini, Javier Bustos in the office of Representative Terry Canales, Giovanni Rosas Escobedo in the office of Senator Juan "Chuy" Hinojosa, Jesús Galindo in the office of Representative Alex Dominguez, Mónica García in the office of Representative Oscar Longoria, Ylana Robles in the office of Representative Armando "Mando" Martinez, Jacquelynn Hernandez in the office of Representative Ryan Guillen, Bertha Lance in the office of Representative Eddie Lucio III, Erick Longoria in the office of Senator Eddie Lucio Jr., Stacie Morales in the office of Representative R. D. "Bobby" Guerra, and Eric Vargas in the office of Representative Sergio Muñoz Jr.; and</w:t>
      </w:r>
    </w:p>
    <w:p w:rsidR="003F3435" w:rsidRDefault="0032493E">
      <w:pPr>
        <w:spacing w:line="480" w:lineRule="auto"/>
        <w:ind w:firstLine="720"/>
        <w:jc w:val="both"/>
      </w:pPr>
      <w:r>
        <w:t xml:space="preserve">WHEREAS, The members of this notable group have performed their duties as legislative interns with great skill and diligence, and they are indeed deserving of special recognition for their fine work; now, therefore, be it</w:t>
      </w:r>
    </w:p>
    <w:p w:rsidR="003F3435" w:rsidRDefault="0032493E">
      <w:pPr>
        <w:spacing w:line="480" w:lineRule="auto"/>
        <w:ind w:firstLine="720"/>
        <w:jc w:val="both"/>
      </w:pPr>
      <w:r>
        <w:t xml:space="preserve">RESOLVED, That the House of Representatives of the 86th Texas Legislature hereby commend the participants in the Rio Grande Valley Legislative Internship Program for their contributions to the Texas Legislature and extend to them sincere best wishes for continued success in all their endeavors; and, be it further</w:t>
      </w:r>
    </w:p>
    <w:p w:rsidR="003F3435" w:rsidRDefault="0032493E">
      <w:pPr>
        <w:spacing w:line="480" w:lineRule="auto"/>
        <w:ind w:firstLine="720"/>
        <w:jc w:val="both"/>
      </w:pPr>
      <w:r>
        <w:t xml:space="preserve">RESOLVED, That an official copy of this resolution be prepared for the interns as an expression of high regard by the Texas House of Representatives.</w:t>
      </w:r>
    </w:p>
    <w:p w:rsidR="003F3435" w:rsidRDefault="0032493E">
      <w:pPr>
        <w:jc w:val="both"/>
      </w:pPr>
    </w:p>
    <w:p w:rsidR="003F3435" w:rsidRDefault="0032493E">
      <w:pPr>
        <w:jc w:val="right"/>
      </w:pPr>
      <w:r>
        <w:t xml:space="preserve">Canales</w:t>
      </w:r>
    </w:p>
    <w:p w:rsidR="003F3435" w:rsidRDefault="0032493E">
      <w:pPr>
        <w:jc w:val="right"/>
      </w:pPr>
      <w:r>
        <w:t xml:space="preserve">Guerra</w:t>
      </w:r>
    </w:p>
    <w:p w:rsidR="003F3435" w:rsidRDefault="0032493E">
      <w:pPr>
        <w:jc w:val="right"/>
      </w:pPr>
      <w:r>
        <w:t xml:space="preserve">Guillen</w:t>
      </w:r>
    </w:p>
    <w:p w:rsidR="003F3435" w:rsidRDefault="0032493E">
      <w:pPr>
        <w:jc w:val="right"/>
      </w:pPr>
      <w:r>
        <w:t xml:space="preserve">Longoria</w:t>
      </w:r>
    </w:p>
    <w:p w:rsidR="003F3435" w:rsidRDefault="0032493E">
      <w:pPr>
        <w:jc w:val="right"/>
      </w:pPr>
      <w:r>
        <w:t xml:space="preserve">Lucio III</w:t>
      </w:r>
    </w:p>
    <w:p w:rsidR="003F3435" w:rsidRDefault="0032493E">
      <w:pPr>
        <w:jc w:val="right"/>
      </w:pPr>
      <w:r>
        <w:t xml:space="preserve">Muñoz, Jr.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1814 was adopted by the House on May 23,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1814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