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86R35210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H.R.</w:t>
      </w:r>
      <w:r xml:space="preserve">
        <w:t> </w:t>
      </w:r>
      <w:r>
        <w:t xml:space="preserve">No.</w:t>
      </w:r>
      <w:r xml:space="preserve">
        <w:t> </w:t>
      </w:r>
      <w:r>
        <w:t xml:space="preserve">1837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robotics teams at Winnetka Elementary School in Dallas enjoyed an exceptional 2018 season, and they are truly worthy of recognition; and</w:t>
      </w:r>
    </w:p>
    <w:p w:rsidR="003F3435" w:rsidRDefault="0032493E">
      <w:pPr>
        <w:spacing w:line="480" w:lineRule="auto"/>
        <w:ind w:firstLine="720"/>
        <w:jc w:val="both"/>
      </w:pPr>
      <w:r>
        <w:t xml:space="preserve">WHEREAS, The Vex Masters-224W and the Wildbots-224X claimed victory over the top 37 area teams at the North Texas VEX IQ Elementary School Ringmaster Regional Championship, held in Greenville on March 3, 2018; in addition to besting their opponents in tournament play, both groups won the Teamwork Championship Award; and</w:t>
      </w:r>
    </w:p>
    <w:p w:rsidR="003F3435" w:rsidRDefault="0032493E">
      <w:pPr>
        <w:spacing w:line="480" w:lineRule="auto"/>
        <w:ind w:firstLine="720"/>
        <w:jc w:val="both"/>
      </w:pPr>
      <w:r>
        <w:t xml:space="preserve">WHEREAS, These talented young Texans' exceptional performances at the regional championship qualified them to compete just weeks later in the 2018 VEX Robotics World Championship--VEX IQ Challenge Elementary School Division in Louisville, Kentucky; the squads also qualified to attend the 2018 CREATE Foundation U.S. Open Robotics Championship in Council Bluffs, Iowa; and</w:t>
      </w:r>
    </w:p>
    <w:p w:rsidR="003F3435" w:rsidRDefault="0032493E">
      <w:pPr>
        <w:spacing w:line="480" w:lineRule="auto"/>
        <w:ind w:firstLine="720"/>
        <w:jc w:val="both"/>
      </w:pPr>
      <w:r>
        <w:t xml:space="preserve">WHEREAS, Benefiting from the guidance of coaches Jeremy Williams and Rodolfo Estrada, the members of the Vex Masters and the Wildbots have demonstrated exceptional skill and dedication, and they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the Winnetka Elementary School robotics teams on a successful 2018 season and extend to all those associated with the squads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