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Charities that work to lift children out of poverty in our nation and around the world will benefit from the fifth annual Red Nose Day USA, an observance scheduled for May 23, 2019; and</w:t>
      </w:r>
    </w:p>
    <w:p w:rsidR="003F3435" w:rsidRDefault="0032493E">
      <w:pPr>
        <w:spacing w:line="480" w:lineRule="auto"/>
        <w:ind w:firstLine="720"/>
        <w:jc w:val="both"/>
      </w:pPr>
      <w:r>
        <w:t xml:space="preserve">WHEREAS, Red Nose Day started in the United Kingdom, where the fund-raising organization Comic Relief UK has raised more than £1 billion over the past three decades by bringing people together for fun and laughter; and</w:t>
      </w:r>
    </w:p>
    <w:p w:rsidR="003F3435" w:rsidRDefault="0032493E">
      <w:pPr>
        <w:spacing w:line="480" w:lineRule="auto"/>
        <w:ind w:firstLine="720"/>
        <w:jc w:val="both"/>
      </w:pPr>
      <w:r>
        <w:t xml:space="preserve">WHEREAS, Red Nose Day USA began in 2015 as a program of Comic Relief USA, an independent sister organization of the British group; people across the nation are encouraged to do something funny at home, school, or work to raise money for charity, and the day will culminate in a star-studded, three-hour block of prime-time programming on the NBC television network; to date, Red Nose Day USA has raised nearly $150 million to provide educational services to more than 960,000 children and care for 75,000 homeless individuals, as well as more than 36 million meals for the hungry and over 13 million essential medical services for children; and</w:t>
      </w:r>
    </w:p>
    <w:p w:rsidR="003F3435" w:rsidRDefault="0032493E">
      <w:pPr>
        <w:spacing w:line="480" w:lineRule="auto"/>
        <w:ind w:firstLine="720"/>
        <w:jc w:val="both"/>
      </w:pPr>
      <w:r>
        <w:t xml:space="preserve">WHEREAS, Walgreens</w:t>
      </w:r>
      <w:r>
        <w:t xml:space="preserve"> has been the exclusive retailer of Red Nose Day USA since its inception, selling more than 40 million Red Noses since 2015, with the proceeds going to the Red Nose Day Fund; other core partners include Comcast NBCUniversal, Mars Wrigley Confectionery, and the Bill and Melinda Gates Foundation; and</w:t>
      </w:r>
    </w:p>
    <w:p w:rsidR="003F3435" w:rsidRDefault="0032493E">
      <w:pPr>
        <w:spacing w:line="480" w:lineRule="auto"/>
        <w:ind w:firstLine="720"/>
        <w:jc w:val="both"/>
      </w:pPr>
      <w:r>
        <w:t xml:space="preserve">WHEREAS, Nonprofit organizations that have benefited from Red Nose Day include the Boys and Girls Clubs of America, charity: water, the Children's Health Fund, Feeding America, Gavi, the Vaccine Alliance, the Global Fund, LIFT, the National Council of La Raza, the National Urban League, Oxfam America, Save the Children, and United Way; and</w:t>
      </w:r>
    </w:p>
    <w:p w:rsidR="003F3435" w:rsidRDefault="0032493E">
      <w:pPr>
        <w:spacing w:line="480" w:lineRule="auto"/>
        <w:ind w:firstLine="720"/>
        <w:jc w:val="both"/>
      </w:pPr>
      <w:r>
        <w:t xml:space="preserve">WHEREAS, Bringing Americans of all ages and backgrounds together in joy and laughter, this fun and festive event is helping to create positive change in the world through the power of entertainment; now, therefore, be it</w:t>
      </w:r>
    </w:p>
    <w:p w:rsidR="003F3435" w:rsidRDefault="0032493E">
      <w:pPr>
        <w:spacing w:line="480" w:lineRule="auto"/>
        <w:ind w:firstLine="720"/>
        <w:jc w:val="both"/>
      </w:pPr>
      <w:r>
        <w:t xml:space="preserve">RESOLVED, That the House of Representatives of the 86th Texas Legislature hereby recognize May 23, 2019, as Red Nose Day in Texas.</w:t>
      </w:r>
    </w:p>
    <w:p w:rsidR="003F3435" w:rsidRDefault="0032493E">
      <w:pPr>
        <w:jc w:val="both"/>
      </w:pPr>
    </w:p>
    <w:p w:rsidR="003F3435" w:rsidRDefault="0032493E">
      <w:pPr>
        <w:jc w:val="right"/>
      </w:pPr>
      <w:r>
        <w:t xml:space="preserve">Lambert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1856 was adopted by the House on May 23,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