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Springlake-Earth High School distinguished themselves through their participation in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Mike A. Myers Stadium in Austin on May 10 and 11, the Springlake-Earth High contingent included Angel Darden, who placed sixth in the 1A girls' high jump event, and Rolando Arenas, who took eighth in the boys' long jump;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earning the right to compete in the state's premier showcase for high school track &amp; field athletes, these determined young Texans have ably represented their school and community, and they may indeed reflect with pride on their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students from Springlake-Earth High School who participated in the 2019 UIL Track &amp; Field State Meet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Hemphill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1905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