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86R35439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Follett High School distinguished themselves through their participation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the Follett High contingent included Ashlyn Schilling and Grace Butler; Ms.</w:t>
      </w:r>
      <w:r xml:space="preserve">
        <w:t> </w:t>
      </w:r>
      <w:r>
        <w:t xml:space="preserve">Schilling placed fifth in the girls' 1A discus throw and eighth in the shot put, and Ms.</w:t>
      </w:r>
      <w:r xml:space="preserve">
        <w:t> </w:t>
      </w:r>
      <w:r>
        <w:t xml:space="preserve">Butler took fourth place in the girls' high jump; and</w:t>
      </w:r>
    </w:p>
    <w:p w:rsidR="003F3435" w:rsidRDefault="0032493E">
      <w:pPr>
        <w:spacing w:line="480" w:lineRule="auto"/>
        <w:ind w:firstLine="720"/>
        <w:jc w:val="both"/>
      </w:pPr>
      <w:r>
        <w:t xml:space="preserve">WHEREAS, By earning the right to compete in the state's premier showcase for high school track &amp; field athletes,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students from Follett High School who participated in the 2019 UIL Track &amp; Field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