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Hereford High School distinguished themselves through their participation in the 2019 University Interscholastic League Academic State Meet, which took place in Austin on May 3 and 4; and</w:t>
      </w:r>
    </w:p>
    <w:p w:rsidR="003F3435" w:rsidRDefault="0032493E">
      <w:pPr>
        <w:spacing w:line="480" w:lineRule="auto"/>
        <w:ind w:firstLine="720"/>
        <w:jc w:val="both"/>
      </w:pPr>
      <w:r>
        <w:t xml:space="preserve">WHEREAS, In the 4A social studies event, the Hereford team took first place, while individual members Yared Avalos placed first, Kyara Arteaga placed second, Christian Caballero placed fifth, and Celeste Alvarez placed 12th; in the accounting event, Dylan Council took sixth place; and</w:t>
      </w:r>
    </w:p>
    <w:p w:rsidR="003F3435" w:rsidRDefault="0032493E">
      <w:pPr>
        <w:spacing w:line="480" w:lineRule="auto"/>
        <w:ind w:firstLine="720"/>
        <w:jc w:val="both"/>
      </w:pPr>
      <w:r>
        <w:t xml:space="preserve">WHEREAS, By earning the right to compete in the state's premier high school academic competition,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members of the Hereford High School UIL academics team for their participation in the 2019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1927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