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86R35249 SME-D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King of Hemphill</w:t>
      </w:r>
      <w:r xml:space="preserve">
        <w:tab wTab="150" tlc="none" cTlc="0"/>
      </w:r>
      <w:r>
        <w:t xml:space="preserve">H.R.</w:t>
      </w:r>
      <w:r xml:space="preserve">
        <w:t> </w:t>
      </w:r>
      <w:r>
        <w:t xml:space="preserve">No.</w:t>
      </w:r>
      <w:r xml:space="preserve">
        <w:t> </w:t>
      </w:r>
      <w:r>
        <w:t xml:space="preserve">1928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Students from Happy High School distinguished themselves through their participation in the 2019 University Interscholastic League Academic State Meet, which took place in Austin on May 3 and 4; and</w:t>
      </w:r>
    </w:p>
    <w:p w:rsidR="003F3435" w:rsidRDefault="0032493E">
      <w:pPr>
        <w:spacing w:line="480" w:lineRule="auto"/>
        <w:ind w:firstLine="720"/>
        <w:jc w:val="both"/>
      </w:pPr>
      <w:r>
        <w:t xml:space="preserve">WHEREAS, Competing against some of the brightest students in the Lone Star State, the Cowboys claimed victory as the first place team in the 1A accounting event, with Teagen Johnson finishing in second, Jackson Davis in third, Connor Sperry in fifth, and Cy Middleton in eighth; moreover, Baiyleigh Higgs and Mariah Robles placed third and sixth, respectively, in the computer applications contest; and</w:t>
      </w:r>
    </w:p>
    <w:p w:rsidR="003F3435" w:rsidRDefault="0032493E">
      <w:pPr>
        <w:spacing w:line="480" w:lineRule="auto"/>
        <w:ind w:firstLine="720"/>
        <w:jc w:val="both"/>
      </w:pPr>
      <w:r>
        <w:t xml:space="preserve">WHEREAS, By earning the right to compete in the state's premier high school academic competition, these accomplished young Texans have ably represented their school and community, and the dedication they have demonstrated is sure to serve them well in the years ahead; now, therefore, be it</w:t>
      </w:r>
    </w:p>
    <w:p w:rsidR="003F3435" w:rsidRDefault="0032493E">
      <w:pPr>
        <w:spacing w:line="480" w:lineRule="auto"/>
        <w:ind w:firstLine="720"/>
        <w:jc w:val="both"/>
      </w:pPr>
      <w:r>
        <w:t xml:space="preserve">RESOLVED, That the House of Representatives of the 86th Texas Legislature hereby commend the members of the Happy High School UIL academics team for their participation in the 2019 state meet and extend to them sincere best wishes for the future; and, be it further</w:t>
      </w:r>
    </w:p>
    <w:p w:rsidR="003F3435" w:rsidRDefault="0032493E">
      <w:pPr>
        <w:spacing w:line="480" w:lineRule="auto"/>
        <w:ind w:firstLine="720"/>
        <w:jc w:val="both"/>
      </w:pPr>
      <w:r>
        <w:t xml:space="preserve">RESOLVED, That an official copy of this resolution be prepared for the team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1928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