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86R23084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1938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Ekta Escovar received the 2018 Benjamin Berkeley Citizen of the Year Award from the Alpine Chamber of Commerce; and</w:t>
      </w:r>
    </w:p>
    <w:p w:rsidR="003F3435" w:rsidRDefault="0032493E">
      <w:pPr>
        <w:spacing w:line="480" w:lineRule="auto"/>
        <w:ind w:firstLine="720"/>
        <w:jc w:val="both"/>
      </w:pPr>
      <w:r>
        <w:t xml:space="preserve">WHEREAS, Each year, the chamber presents this accolade to an individual who has made outstanding contributions to the community; it was named in tribute to the city's first mayor, a physician who also helped organize the area's first bank and the Alpine Commercial Club, the chamber's forerunner; and</w:t>
      </w:r>
    </w:p>
    <w:p w:rsidR="003F3435" w:rsidRDefault="0032493E">
      <w:pPr>
        <w:spacing w:line="480" w:lineRule="auto"/>
        <w:ind w:firstLine="720"/>
        <w:jc w:val="both"/>
      </w:pPr>
      <w:r>
        <w:t xml:space="preserve">WHEREAS, Dr.</w:t>
      </w:r>
      <w:r xml:space="preserve">
        <w:t> </w:t>
      </w:r>
      <w:r>
        <w:t xml:space="preserve">Escovar is currently Alpine's only pediatrician, and she serves as vice chief of the medical staff at Big Bend Regional Medical Center; in her work, she has treated many children injured on playground equipment at Kokernot Park, and she brought her concerns about safety before the city council; and</w:t>
      </w:r>
    </w:p>
    <w:p w:rsidR="003F3435" w:rsidRDefault="0032493E">
      <w:pPr>
        <w:spacing w:line="480" w:lineRule="auto"/>
        <w:ind w:firstLine="720"/>
        <w:jc w:val="both"/>
      </w:pPr>
      <w:r>
        <w:t xml:space="preserve">WHEREAS, Learning that the city budget lacked funds to make repairs to the equipment, Dr.</w:t>
      </w:r>
      <w:r xml:space="preserve">
        <w:t> </w:t>
      </w:r>
      <w:r>
        <w:t xml:space="preserve">Escovar established a nonprofit, Big Bend Parks and Recreation for Kids; she secured grants that enabled the organization to make significant improvements to city parks, including Baines Park as well as Kokernot Park; and</w:t>
      </w:r>
    </w:p>
    <w:p w:rsidR="003F3435" w:rsidRDefault="0032493E">
      <w:pPr>
        <w:spacing w:line="480" w:lineRule="auto"/>
        <w:ind w:firstLine="720"/>
        <w:jc w:val="both"/>
      </w:pPr>
      <w:r>
        <w:t xml:space="preserve">WHEREAS, Ekta Escovar has made a positive impact in the community through her civic engagement and deep commitment to the well-being of area children, and she is richly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Ekta Escovar on her receipt of the 2018 Benjamin Berkeley Citizen of the Year Award from the Alpine Chamber of Commerce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Escovar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