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86R35306(22)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H.R.</w:t>
      </w:r>
      <w:r xml:space="preserve">
        <w:t> </w:t>
      </w:r>
      <w:r>
        <w:t xml:space="preserve">No.</w:t>
      </w:r>
      <w:r xml:space="preserve">
        <w:t> </w:t>
      </w:r>
      <w:r>
        <w:t xml:space="preserve">1971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Dawn Grimes has been named the 2019 Teacher of the Year at Copperfield Elementary School in the Pflugerville Independent School District; and</w:t>
      </w:r>
    </w:p>
    <w:p w:rsidR="003F3435" w:rsidRDefault="0032493E">
      <w:pPr>
        <w:spacing w:line="480" w:lineRule="auto"/>
        <w:ind w:firstLine="720"/>
        <w:jc w:val="both"/>
      </w:pPr>
      <w:r>
        <w:t xml:space="preserve">WHEREAS, Public education is an endeavor in which all Texans have a stake, and those individuals who devote themselves to the academic development of our young people are helping to ensure that the future of the Lone Star State rests in capable hands; and</w:t>
      </w:r>
    </w:p>
    <w:p w:rsidR="003F3435" w:rsidRDefault="0032493E">
      <w:pPr>
        <w:spacing w:line="480" w:lineRule="auto"/>
        <w:ind w:firstLine="720"/>
        <w:jc w:val="both"/>
      </w:pPr>
      <w:r>
        <w:t xml:space="preserve">WHEREAS, Dawn Grimes exemplifies the passion, determination, and innovative spirit that are the hallmarks of our best teachers, and she has set a standard of excellence to which all in her profession may aspire; now, therefore, be it</w:t>
      </w:r>
    </w:p>
    <w:p w:rsidR="003F3435" w:rsidRDefault="0032493E">
      <w:pPr>
        <w:spacing w:line="480" w:lineRule="auto"/>
        <w:ind w:firstLine="720"/>
        <w:jc w:val="both"/>
      </w:pPr>
      <w:r>
        <w:t xml:space="preserve">RESOLVED, That the House of Representatives of the 86th Texas Legislature hereby congratulate Dawn Grimes on her selection as the 2019 Teacher of the Year at Copperfield Elementary School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Dawn Grimes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