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Wendell Herman Nedderman, former president of The University of Texas at Arlington, passed away on May 8, 2019, at the age of 97; and</w:t>
      </w:r>
    </w:p>
    <w:p w:rsidR="003F3435" w:rsidRDefault="0032493E">
      <w:pPr>
        <w:spacing w:line="480" w:lineRule="auto"/>
        <w:ind w:firstLine="720"/>
        <w:jc w:val="both"/>
      </w:pPr>
      <w:r>
        <w:t xml:space="preserve">WHEREAS, Wendell Nedderman was born on October 31, 1921, in Lovilia, Iowa, to Walter Herman and Fern Gray Nedderman; he graduated as valedictorian of Lovilia High School in 1939 and went on to earn a civil engineering degree with honors from Iowa State University in 1943; answering his nation's call to duty during World War II, he enlisted in the United States Navy and was commissioned an ensign and assigned to the USS </w:t>
      </w:r>
      <w:r>
        <w:rPr>
          <w:i/>
        </w:rPr>
        <w:t xml:space="preserve">Patterson</w:t>
      </w:r>
      <w:r>
        <w:t xml:space="preserve">; he participated in a number of campaigns in the Pacific theater and received eight battle stars for valor; and</w:t>
      </w:r>
    </w:p>
    <w:p w:rsidR="003F3435" w:rsidRDefault="0032493E">
      <w:pPr>
        <w:spacing w:line="480" w:lineRule="auto"/>
        <w:ind w:firstLine="720"/>
        <w:jc w:val="both"/>
      </w:pPr>
      <w:r>
        <w:t xml:space="preserve">WHEREAS, After returning home, Mr.</w:t>
      </w:r>
      <w:r xml:space="preserve">
        <w:t> </w:t>
      </w:r>
      <w:r>
        <w:t xml:space="preserve">Nedderman joined the civil engineering faculty at Texas A&amp;M University in 1947 and eventually rose to full professor; during that time, he obtained his master's degree from Texas A&amp;M and his Ph.D.</w:t>
      </w:r>
      <w:r xml:space="preserve">
        <w:t> </w:t>
      </w:r>
      <w:r>
        <w:t xml:space="preserve">from Iowa State University; in 1959, he moved with his family to Arlington, where he became the founding dean of the College of Engineering at Arlington State College, a position he held for a decade; he then served for four years as vice president of academic affairs, before being appointed president of UT Arlington in 1972; over the course of his 20-year tenure, the university experienced much growth and progress and distinguished itself as a leader in teaching, research, and outreach; Mr.</w:t>
      </w:r>
      <w:r xml:space="preserve">
        <w:t> </w:t>
      </w:r>
      <w:r>
        <w:t xml:space="preserve">Nedderman retired in 1992 but continued to teach part-time in the College of Engineering for more than a decade, and an endowed professorship in the school bears his name; and</w:t>
      </w:r>
    </w:p>
    <w:p w:rsidR="003F3435" w:rsidRDefault="0032493E">
      <w:pPr>
        <w:spacing w:line="480" w:lineRule="auto"/>
        <w:ind w:firstLine="720"/>
        <w:jc w:val="both"/>
      </w:pPr>
      <w:r>
        <w:t xml:space="preserve">WHEREAS, Mr.</w:t>
      </w:r>
      <w:r xml:space="preserve">
        <w:t> </w:t>
      </w:r>
      <w:r>
        <w:t xml:space="preserve">Nedderman shared 67 rewarding years of marriage with his wife, Betty Ann Nedderman, until her passing in 2015; he was the proud father of four sons, Howard, John, Jeff, and Eric, and he took joy in welcoming numerous grandchildren and great-grandchildren into his family; active in many professional and community organizations, he held nearly every layman position during his 40-year-long affiliation with the First Christian Church of Arlington; and</w:t>
      </w:r>
    </w:p>
    <w:p w:rsidR="003F3435" w:rsidRDefault="0032493E">
      <w:pPr>
        <w:spacing w:line="480" w:lineRule="auto"/>
        <w:ind w:firstLine="720"/>
        <w:jc w:val="both"/>
      </w:pPr>
      <w:r>
        <w:t xml:space="preserve">WHEREAS, Wendell Nedderman's myriad contributions had a transformative impact on UT Arlington, and he has left behind a legacy of visionary leadership that will continue to resonate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Wendell Herman Nedderman and extend heartfelt sympathy to his loved ones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Wendell Nedderman.</w:t>
      </w:r>
    </w:p>
    <w:p w:rsidR="003F3435" w:rsidRDefault="0032493E">
      <w:pPr>
        <w:jc w:val="both"/>
      </w:pPr>
    </w:p>
    <w:p w:rsidR="003F3435" w:rsidRDefault="0032493E">
      <w:pPr>
        <w:jc w:val="right"/>
      </w:pPr>
      <w:r>
        <w:t xml:space="preserve">Zedler</w:t>
      </w:r>
    </w:p>
    <w:p w:rsidR="003F3435" w:rsidRDefault="0032493E">
      <w:pPr>
        <w:jc w:val="right"/>
      </w:pPr>
      <w:r>
        <w:t xml:space="preserve">Turner of Tarrant</w:t>
      </w:r>
    </w:p>
    <w:p w:rsidR="003F3435" w:rsidRDefault="0032493E">
      <w:pPr>
        <w:jc w:val="right"/>
      </w:pPr>
      <w:r>
        <w:t xml:space="preserve">Tinderholt</w:t>
      </w:r>
    </w:p>
    <w:p w:rsidR="003F3435" w:rsidRDefault="0032493E">
      <w:pPr>
        <w:jc w:val="right"/>
      </w:pPr>
      <w:r>
        <w:t xml:space="preserve">Krause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2017 was unanimously adopted by a rising vote of the House on May 27,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