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Brandel Brown of Whiteface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 Brown competed in the 1A high jump and finished in seventh place; and</w:t>
      </w:r>
    </w:p>
    <w:p w:rsidR="003F3435" w:rsidRDefault="0032493E">
      <w:pPr>
        <w:spacing w:line="480" w:lineRule="auto"/>
        <w:ind w:firstLine="720"/>
        <w:jc w:val="both"/>
      </w:pPr>
      <w:r>
        <w:t xml:space="preserve">WHEREAS, By earning the right to compete as one of the elite track and field athletes in the Lone Star State, Brandel Brown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Brandel Brown on participating in the 1A high jump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Brown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2038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