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Laney and Laney Hobby Fellows of 2019 have rendered exceptional service in the offices of a number of state lawmakers during the 86th Texas Legislature;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taking up their duties as staff members, the Laney and Laney Hobby Fellows have provided vital assistance in handling a wide variety of challenging tasks; in addition to gaining valuable experience in the field of public service, they have learned more about the legislative process and the issues facing the people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Laney Fellows of 2019 are David Alcorta, Peter Mungiguerra, Alexander Perkowski, and Cara Santucci; The Laney Hobby Fellows are Ulises Aubone, Ashley Cruz, Jonathan Ezemba, Sergio Hernandez, Jessica Rubio Merlan, Adam Ordaz, and Jose Reyes;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These talented and hardworking individuals have performed their duties with skill and dedication, and they are indeed deserving of special recognition for their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the Laney and Laney Hobby Fellows of 2019 </w:t>
      </w:r>
      <w:r>
        <w:t xml:space="preserve">for their outstanding contributions and extend to them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Laney and Laney Hobby Fellows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