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nation, June 2019 is being observed as Alzheimer's and Brain Awareness Month; and</w:t>
      </w:r>
    </w:p>
    <w:p w:rsidR="003F3435" w:rsidRDefault="0032493E">
      <w:pPr>
        <w:spacing w:line="480" w:lineRule="auto"/>
        <w:ind w:firstLine="720"/>
        <w:jc w:val="both"/>
      </w:pPr>
      <w:r>
        <w:t xml:space="preserve">WHEREAS, According to the Alzheimer's Association, more than 5.7 million Americans are currently living with the disease, and over 16.1 million family members and friends serve as caregivers for these patients; and</w:t>
      </w:r>
    </w:p>
    <w:p w:rsidR="003F3435" w:rsidRDefault="0032493E">
      <w:pPr>
        <w:spacing w:line="480" w:lineRule="auto"/>
        <w:ind w:firstLine="720"/>
        <w:jc w:val="both"/>
      </w:pPr>
      <w:r>
        <w:t xml:space="preserve">WHEREAS, The most common form of dementia, Alzheimer's is a progressive disease that destroys various mental functions; symptoms gradually worsen over time and include memory loss, disorientation, impaired judgment, severe mood or personality changes, and increasing difficulty with speaking and performing basic daily activities; the disease typically strikes individuals who are 65 years of age or older, but approximately four percent of those diagnosed suffer from early-onset Alzheimer's, which can emerge in people as young as 40; and</w:t>
      </w:r>
    </w:p>
    <w:p w:rsidR="003F3435" w:rsidRDefault="0032493E">
      <w:pPr>
        <w:spacing w:line="480" w:lineRule="auto"/>
        <w:ind w:firstLine="720"/>
        <w:jc w:val="both"/>
      </w:pPr>
      <w:r>
        <w:t xml:space="preserve">WHEREAS, Alzheimer's is one of the leading causes of death for seniors in the United States, and at this time, there is no cure; in the State of Texas, Alzheimer's is responsible for around 9,000 deaths per year, and the number of people affected is growing; and</w:t>
      </w:r>
    </w:p>
    <w:p w:rsidR="003F3435" w:rsidRDefault="0032493E">
      <w:pPr>
        <w:spacing w:line="480" w:lineRule="auto"/>
        <w:ind w:firstLine="720"/>
        <w:jc w:val="both"/>
      </w:pPr>
      <w:r>
        <w:t xml:space="preserve">WHEREAS, The monthlong awareness campaign in June serves as a valuable way of educating the public about this often misunderstood disease, and it also draws attention to the vital need to develop better treatments for Alzheimer's patients and to offer support to their caregivers; now, therefore, be it</w:t>
      </w:r>
    </w:p>
    <w:p w:rsidR="003F3435" w:rsidRDefault="0032493E">
      <w:pPr>
        <w:spacing w:line="480" w:lineRule="auto"/>
        <w:ind w:firstLine="720"/>
        <w:jc w:val="both"/>
      </w:pPr>
      <w:r>
        <w:t xml:space="preserve">RESOLVED, That the House of Representatives of the 86th Texas Legislature hereby recognize June 2019 as National Alzheimer's and Brain Awareness Month and encourage all Texans to learn more about Alzheimer's disease and brain health.</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2139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