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Annie Laurie Victoria Gibson graduated from the United States Naval Academy on May 24, 2019, with a commission as a naval submarine officer;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Stephanie and Reed Smith and Bruce Gibson, Annie Laurie Gibson was born in Houston and graduated from Westlake High School in Austin in 2015; she was appointed to the service academy by Congressman Roger Williams and went on to earn a bachelor's degree in astrophysics with a grade point average of 3.92;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Gibson gained leadership experience as a training corporal, squad leader, and battalion operations officer; in addition, she excelled in athletics, competing in the NCAA Women's Rowing Championship for two consecutive years and completing a marathon as a member of the Navy Marathon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2018, Ms.</w:t>
      </w:r>
      <w:r xml:space="preserve">
        <w:t> </w:t>
      </w:r>
      <w:r>
        <w:t xml:space="preserve">Gibson completed a summer internship at the Naval Observatory in Arizona; she was also selected to participate in a Naval Language, Regional Expertise, and Culture program trip to Morocco; moreover, she took part in a mission to Spain with Navy Cru and served as a Bible study leader;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Exciting challenges and opportunities await this outstanding young Texan as she joins the ranks of an elite group, and her achievement is a source of pride to her family and friends;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Annie Laurie Victoria Gibson on her graduation from the U.S.</w:t>
      </w:r>
      <w:r xml:space="preserve">
        <w:t> </w:t>
      </w:r>
      <w:r>
        <w:t xml:space="preserve">Naval Academy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Gibson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Lozano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2155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