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86R36570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Hannah Garcia has ably served her fellow Texans as an intern in the office of State Representative Hubert Vo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Garcia has provided vital assistance in handling a wide variety of challenging tasks, including bill preparation;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Austin native, Ms.</w:t>
      </w:r>
      <w:r xml:space="preserve">
        <w:t> </w:t>
      </w:r>
      <w:r>
        <w:t xml:space="preserve">Garcia is a student at St.</w:t>
      </w:r>
      <w:r xml:space="preserve">
        <w:t> </w:t>
      </w:r>
      <w:r>
        <w:t xml:space="preserve">Edward's University, where she is studying political science;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Hannah Garcia for her service as a legislative intern in the office of State Representative Hubert Vo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Garcia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