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2162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Jacqueline Giang has ably served her fellow Texans as an intern in the office of State Representative Hubert Vo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Jacky Giang has provided vital assistance in handling a wide variety of challenging tasks; in addition to gaining valuable experience in the field of public service, she has learned more about the legislative process and the issues facing citizens of the Lone Star State; she has demonstrated exceptional diligence while also contributing to high morale through her cheerful and outgoing personality;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Southern California in 1999, Ms.</w:t>
      </w:r>
      <w:r xml:space="preserve">
        <w:t> </w:t>
      </w:r>
      <w:r>
        <w:t xml:space="preserve">Giang grew up in the Rio Grande Valley; she attends The University of Texas at Austin, where she is majoring in government with a concentration in business administration;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Jacqueline Giang for her service as a legislative intern in the office of State Representative Hubert Vo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Giang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Vo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2162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2162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