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tragic death of Muhlaysia Booker of Dallas on May 18, 2019, at the age of 22, is a devastating loss to her loved ones and to all who were inspired by her bravery and commitment to helping others; and</w:t>
      </w:r>
    </w:p>
    <w:p w:rsidR="003F3435" w:rsidRDefault="0032493E">
      <w:pPr>
        <w:spacing w:line="480" w:lineRule="auto"/>
        <w:ind w:firstLine="720"/>
        <w:jc w:val="both"/>
      </w:pPr>
      <w:r>
        <w:t xml:space="preserve">WHEREAS, Muhlaysia Booker was born on January 14, 1997, to Stephanie Houston and Pierre Booker, and she grew up with the companionship of two siblings; Ms.</w:t>
      </w:r>
      <w:r xml:space="preserve">
        <w:t> </w:t>
      </w:r>
      <w:r>
        <w:t xml:space="preserve">Booker graduated from South Oak Cliff High School in 2015 and studied for a time at Louisiana State University; she was outgoing and vivacious, and she enjoyed socializing with her wide circle of friends; and</w:t>
      </w:r>
    </w:p>
    <w:p w:rsidR="003F3435" w:rsidRDefault="0032493E">
      <w:pPr>
        <w:spacing w:line="480" w:lineRule="auto"/>
        <w:ind w:firstLine="720"/>
        <w:jc w:val="both"/>
      </w:pPr>
      <w:r>
        <w:t xml:space="preserve">WHEREAS, In April, Ms. Booker's life took an unimaginable turn when she became the victim of a hate crime; although the attack threatened her sense of safety, she felt moved to do something to keep others from being victimized and spoke out about the epidemic of violence against transgender women; by sharing her story with the world, she touched the lives of women like herself and opened many eyes to the destructive impact of intolerance; and</w:t>
      </w:r>
    </w:p>
    <w:p w:rsidR="003F3435" w:rsidRDefault="0032493E">
      <w:pPr>
        <w:spacing w:line="480" w:lineRule="auto"/>
        <w:ind w:firstLine="720"/>
        <w:jc w:val="both"/>
      </w:pPr>
      <w:r>
        <w:t xml:space="preserve">WHEREAS, Although her passing brings immeasurable pain and sadness, Muhlaysia Booker will forever be remembered for her strength of character and her vibrant personality; now, therefore, be it</w:t>
      </w:r>
    </w:p>
    <w:p w:rsidR="003F3435" w:rsidRDefault="0032493E">
      <w:pPr>
        <w:spacing w:line="480" w:lineRule="auto"/>
        <w:ind w:firstLine="720"/>
        <w:jc w:val="both"/>
      </w:pPr>
      <w:r>
        <w:t xml:space="preserve">RESOLVED, That the House of Representatives of the 86th Texas Legislature hereby pay tribute to the memory of Muhlaysia Booker and extend deepest condolences to all those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Muhlaysia Booker.</w:t>
      </w:r>
    </w:p>
    <w:p w:rsidR="003F3435" w:rsidRDefault="0032493E">
      <w:pPr>
        <w:jc w:val="both"/>
      </w:pPr>
    </w:p>
    <w:p w:rsidR="003F3435" w:rsidRDefault="0032493E">
      <w:pPr>
        <w:jc w:val="right"/>
      </w:pPr>
      <w:r>
        <w:t xml:space="preserve">González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2178 was unanimously adopted by a rising vote of the House on May 27,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