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2 (ad valorem taxation; authorizing fees)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Tax Code, is amended by adding Section 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1.045.</w:t>
      </w:r>
      <w:r>
        <w:rPr>
          <w:u w:val="single"/>
        </w:rPr>
        <w:t xml:space="preserve"> </w:t>
      </w:r>
      <w:r>
        <w:rPr>
          <w:u w:val="single"/>
        </w:rPr>
        <w:t xml:space="preserve"> </w:t>
      </w:r>
      <w:r>
        <w:rPr>
          <w:u w:val="single"/>
        </w:rPr>
        <w:t xml:space="preserve">REFERENCE TO CERTAIN TERMS IN LAW.  Unless the context indicates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law to a taxing unit's effective maintenance and operations rate is a reference to the taxing unit's no-new-revenue maintenance and operations rate, as defined by Chapter 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law to a taxing unit's effective tax rate is a reference to the taxing unit's no-new-revenue tax rate, as defined by Chapter 26;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in law to a taxing unit's rollback tax rate is a reference to the taxing unit's voter-approval tax rate, as defined by Chapter 26.</w:t>
      </w:r>
    </w:p>
    <w:p w:rsidR="003F3435" w:rsidRDefault="0032493E">
      <w:pPr>
        <w:spacing w:line="480" w:lineRule="auto"/>
        <w:ind w:firstLine="720"/>
        <w:jc w:val="both"/>
      </w:pPr>
      <w:r>
        <w:t xml:space="preserve">Explanation: The addition is necessary to ensure that references in other law to terms in Title 1 of the Tax Code that are changed in the bill are construed in accordance with the way those terms are used in the bill.</w:t>
      </w:r>
    </w:p>
    <w:p w:rsidR="003F3435" w:rsidRDefault="0032493E">
      <w:pPr>
        <w:spacing w:line="480" w:lineRule="auto"/>
        <w:ind w:firstLine="720"/>
        <w:jc w:val="both"/>
      </w:pPr>
      <w:r>
        <w:t xml:space="preserve">(2)</w:t>
      </w:r>
      <w:r xml:space="preserve">
        <w:t> </w:t>
      </w:r>
      <w:r xml:space="preserve">
        <w:t> </w:t>
      </w:r>
      <w:r>
        <w:t xml:space="preserve">House Rule 13, Section 9(a)(1), is suspended to permit the committee to amend text not in disagreement in proposed SECTION 36 of the bill, in added Section 26.04(c-1)(2), Tax Code,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Explanation: The change is necessary to limit the period of time during which certain taxing units may calculate the voter-approval tax rate of the taxing unit at a higher rate following certain disasters.</w:t>
      </w:r>
    </w:p>
    <w:p w:rsidR="003F3435" w:rsidRDefault="0032493E">
      <w:pPr>
        <w:spacing w:line="480" w:lineRule="auto"/>
        <w:ind w:firstLine="720"/>
        <w:jc w:val="both"/>
      </w:pPr>
      <w:r>
        <w:t xml:space="preserve">(3)</w:t>
      </w:r>
      <w:r xml:space="preserve">
        <w:t> </w:t>
      </w:r>
      <w:r xml:space="preserve">
        <w:t> </w:t>
      </w:r>
      <w:r>
        <w:t xml:space="preserve">House Rule 13, Section 9(a)(1), is suspended to permit the committee to amend text not in disagreement in proposed SECTION 36 of the bill, in amended Section 26.04(e), Tax Code, to read as follows:</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rPr>
          <w:strike/>
        </w:rPr>
        <w:t xml:space="preserve">He</w:t>
      </w:r>
      <w:r>
        <w:t xml:space="preserve">] shall </w:t>
      </w:r>
      <w:r>
        <w:rPr>
          <w:u w:val="single"/>
        </w:rPr>
        <w:t xml:space="preserve">post prominently on the home page of the taxing unit's Internet website</w:t>
      </w:r>
      <w:r>
        <w:t xml:space="preserve"> </w:t>
      </w:r>
      <w:r>
        <w:t xml:space="preserve">[</w:t>
      </w:r>
      <w:r>
        <w:rPr>
          <w:strike/>
        </w:rPr>
        <w:t xml:space="preserve">deliver by mail to each property owner in the unit or publish in a newspaper</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t xml:space="preserve">[</w:t>
      </w:r>
      <w:r>
        <w:rPr>
          <w:strike/>
        </w:rPr>
        <w:t xml:space="preserve">effective</w:t>
      </w:r>
      <w:r>
        <w:t xml:space="preserve">] tax rate, the </w:t>
      </w:r>
      <w:r>
        <w:rPr>
          <w:u w:val="single"/>
        </w:rPr>
        <w:t xml:space="preserve">voter-approval</w:t>
      </w:r>
      <w:r>
        <w:t xml:space="preserve"> [</w:t>
      </w:r>
      <w:r>
        <w:rPr>
          <w:strike/>
        </w:rPr>
        <w:t xml:space="preserve">rollback</w:t>
      </w:r>
      <w:r>
        <w:t xml:space="preserve">]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amount of additional sales and use tax revenue anticipated in calculations under Section 26.041;</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statement that the adoption of a tax rate equal to the effective tax rate would result in an increase or decrease, as applicable, in the amount of taxes imposed by the unit as compared to last year's levy, and the amount of the increase or decrease;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name of the unit discontinuing the department, function, or activity;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of property tax revenue spent by the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name of the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in the year following the year in which a taxing unit raised its rollback rate as required by Subsection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amount of property tax revenue spent by the unit to operate the department, function, or activity for which the taxing unit raised the rollback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published by the unit in the preceding tax year under Subdivision (6)(B)</w:t>
      </w:r>
      <w:r>
        <w:t xml:space="preserve">].</w:t>
      </w:r>
    </w:p>
    <w:p w:rsidR="003F3435" w:rsidRDefault="0032493E">
      <w:pPr>
        <w:spacing w:line="480" w:lineRule="auto"/>
        <w:ind w:firstLine="720"/>
        <w:jc w:val="both"/>
      </w:pPr>
      <w:r>
        <w:t xml:space="preserve">Explanation: The change is necessary to remove the requirement that the designated officer or employee of a taxing unit publish certain tax information in a newspaper.</w:t>
      </w:r>
    </w:p>
    <w:p w:rsidR="003F3435" w:rsidRDefault="0032493E">
      <w:pPr>
        <w:spacing w:line="480" w:lineRule="auto"/>
        <w:ind w:firstLine="720"/>
        <w:jc w:val="both"/>
      </w:pPr>
      <w:r>
        <w:t xml:space="preserve">(4)</w:t>
      </w:r>
      <w:r xml:space="preserve">
        <w:t> </w:t>
      </w:r>
      <w:r xml:space="preserve">
        <w:t> </w:t>
      </w:r>
      <w:r>
        <w:t xml:space="preserve">House Rule 13, Section 9(a)(1), is suspended to permit the committee to amend text not in disagreement in proposed SECTION 37 of the bill, in added Section 26.041(c-1)(2), Tax Code,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Explanation: The change is necessary to limit the period of time during which certain taxing units may calculate the voter-approval tax rate of the taxing unit at a higher rate following certain disasters.</w:t>
      </w:r>
    </w:p>
    <w:p w:rsidR="003F3435" w:rsidRDefault="0032493E">
      <w:pPr>
        <w:spacing w:line="480" w:lineRule="auto"/>
        <w:ind w:firstLine="720"/>
        <w:jc w:val="both"/>
      </w:pPr>
      <w:r>
        <w:t xml:space="preserve">(5)</w:t>
      </w:r>
      <w:r xml:space="preserve">
        <w:t> </w:t>
      </w:r>
      <w:r xml:space="preserve">
        <w:t> </w:t>
      </w:r>
      <w:r>
        <w:t xml:space="preserve">House Rule 13, Section 9(a)(4), is suspended to permit the committee to add text on a matter not included in either the house or senate version of the bill in proposed SECTION 43 of the bill by adding the following new Section 26.0443, Tax Code, to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26.0443.</w:t>
      </w:r>
      <w:r>
        <w:rPr>
          <w:u w:val="single"/>
        </w:rPr>
        <w:t xml:space="preserve"> </w:t>
      </w:r>
      <w:r>
        <w:rPr>
          <w:u w:val="single"/>
        </w:rPr>
        <w:t xml:space="preserve"> </w:t>
      </w:r>
      <w:r>
        <w:rPr>
          <w:u w:val="single"/>
        </w:rPr>
        <w:t xml:space="preserve">TAX RATE ADJUSTMENT FOR ELIGIBLE COUNTY HOSPITAL EXPENDITURES.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county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a county and operated in accordance with Chapter 263, Health and Safety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or leased jointly by a municipality and a county and operated in accordance with Chapter 265,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an area not served by a hospital district created under Sections 4 through 11, Article IX,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county hospital expenditures" for a tax year means the amount paid by a county or municipality in the period beginning on July 1 of the tax year preceding the tax year for which the tax is adopted and ending on June 30 of the tax year for which the tax is adopted to maintain and operate an eligible county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county's or municipality's eligible county hospital expenditures exceed the amount of those expenditures for the preceding tax year, the no-new-revenue maintenance and operations rate for the county or municipality, as applicable, is increased by the lesser of the rates computed according to the following formulas:</w:t>
      </w:r>
    </w:p>
    <w:p w:rsidR="003F3435" w:rsidRDefault="0032493E">
      <w:pPr>
        <w:spacing w:line="480" w:lineRule="auto"/>
        <w:ind w:firstLine="720"/>
        <w:ind w:start="720"/>
        <w:ind w:end="720"/>
        <w:jc w:val="both"/>
      </w:pPr>
      <w:r>
        <w:rPr>
          <w:u w:val="single"/>
        </w:rPr>
        <w:t xml:space="preserve">(Current Tax Year's Eligible County Hospital Expenditures - Preceding Tax Year's Eligible County Hospital Expenditures) / (Current Total Value - New Property Value)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(Preceding Tax Year's Eligible County Hospital Expenditures x 0.08)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or municipality shall include a notice of the increase in the no-new-revenue maintenance and operations rate provided by this section, including a description and amount of eligible county hospital expenditures, in the information published under Section 26.04(e) and, as applicable, in the notice prescribed by Section 26.06 or 26.061.</w:t>
      </w:r>
    </w:p>
    <w:p w:rsidR="003F3435" w:rsidRDefault="0032493E">
      <w:pPr>
        <w:spacing w:line="480" w:lineRule="auto"/>
        <w:ind w:firstLine="720"/>
        <w:jc w:val="both"/>
      </w:pPr>
      <w:r>
        <w:t xml:space="preserve">Explanation: The addition is necessary to add a provision to Title 1 of the Tax Code to provide for a tax rate adjustment for eligible county hospital expenditures.</w:t>
      </w:r>
    </w:p>
    <w:p w:rsidR="003F3435" w:rsidRDefault="0032493E">
      <w:pPr>
        <w:spacing w:line="480" w:lineRule="auto"/>
        <w:ind w:firstLine="720"/>
        <w:jc w:val="both"/>
      </w:pPr>
      <w:r>
        <w:t xml:space="preserve">(6)</w:t>
      </w:r>
      <w:r xml:space="preserve">
        <w:t> </w:t>
      </w:r>
      <w:r xml:space="preserve">
        <w:t> </w:t>
      </w:r>
      <w:r>
        <w:t xml:space="preserve">House Rule 13, Section 9(a)(1), is suspended to permit the committee to amend text not in disagreement in proposed SECTION 48 of the bill, in amended Section 26.06(a), Tax Code,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w:t>
      </w:r>
      <w:r>
        <w:rPr>
          <w:u w:val="single"/>
        </w:rPr>
        <w:t xml:space="preserve">fifth</w:t>
      </w:r>
      <w:r>
        <w:t xml:space="preserve"> [</w:t>
      </w:r>
      <w:r>
        <w:rPr>
          <w:strike/>
        </w:rPr>
        <w:t xml:space="preserve">seventh</w:t>
      </w:r>
      <w:r>
        <w:t xml:space="preserve">] day after the date the notice of the public hearing is given.  The [</w:t>
      </w:r>
      <w:r>
        <w:rPr>
          <w:strike/>
        </w:rPr>
        <w:t xml:space="preserve">second hearing may not be held earlier than the third day after the date of the first hearing.  Each</w:t>
      </w:r>
      <w:r>
        <w:t xml:space="preserve">] hearing must be on a weekday that is not a public holiday.  </w:t>
      </w:r>
      <w:r>
        <w:rPr>
          <w:u w:val="single"/>
        </w:rPr>
        <w:t xml:space="preserve">The</w:t>
      </w:r>
      <w:r>
        <w:t xml:space="preserve"> [</w:t>
      </w:r>
      <w:r>
        <w:rPr>
          <w:strike/>
        </w:rPr>
        <w:t xml:space="preserve">Each</w:t>
      </w:r>
      <w:r>
        <w:t xml:space="preserve">] hearing must be held inside the boundaries of the unit in a publicly owned building or, if a suitable publicly owned building is not available, in a suitable building to which the public normally has access.  At the </w:t>
      </w:r>
      <w:r>
        <w:rPr>
          <w:u w:val="single"/>
        </w:rPr>
        <w:t xml:space="preserve">hearing</w:t>
      </w:r>
      <w:r>
        <w:t xml:space="preserve"> [</w:t>
      </w:r>
      <w:r>
        <w:rPr>
          <w:strike/>
        </w:rPr>
        <w:t xml:space="preserve">hearings</w:t>
      </w:r>
      <w:r>
        <w:t xml:space="preserve">], the governing body must afford adequate opportunity for proponents and opponents of the tax increase to present their views.</w:t>
      </w:r>
    </w:p>
    <w:p w:rsidR="003F3435" w:rsidRDefault="0032493E">
      <w:pPr>
        <w:spacing w:line="480" w:lineRule="auto"/>
        <w:ind w:firstLine="720"/>
        <w:jc w:val="both"/>
      </w:pPr>
      <w:r>
        <w:t xml:space="preserve">Explanation: The change is necessary to prohibit holding a public hearing on certain proposed tax rates before the fifth day after the date the notice of hearing is given.</w:t>
      </w:r>
    </w:p>
    <w:p w:rsidR="003F3435" w:rsidRDefault="0032493E">
      <w:pPr>
        <w:spacing w:line="480" w:lineRule="auto"/>
        <w:ind w:firstLine="720"/>
        <w:jc w:val="both"/>
      </w:pPr>
      <w:r>
        <w:t xml:space="preserve">(7)</w:t>
      </w:r>
      <w:r xml:space="preserve">
        <w:t> </w:t>
      </w:r>
      <w:r xml:space="preserve">
        <w:t> </w:t>
      </w:r>
      <w:r>
        <w:t xml:space="preserve">House Rule 13, Section 9(a)(1), is suspended to permit the committee to amend text not in disagreement in proposed SECTION 48 of the bill, in added Sections 26.06(b-1) and (b-3), Tax Code, in the language of the statement prescribed by those subsections that describes the effect of the rejection by the voters of the proposed tax rate, to read as follows:</w:t>
      </w:r>
    </w:p>
    <w:p w:rsidR="003F3435" w:rsidRDefault="0032493E">
      <w:pPr>
        <w:spacing w:line="480" w:lineRule="auto"/>
        <w:jc w:val="both"/>
      </w:pPr>
      <w:r>
        <w:rPr>
          <w:u w:val="single"/>
        </w:rPr>
        <w:t xml:space="preserve">If a majority of the voters reject the proposed tax rate, the tax rate of the (name of taxing unit) will be the voter-approval tax rate.</w:t>
      </w:r>
    </w:p>
    <w:p w:rsidR="003F3435" w:rsidRDefault="0032493E">
      <w:pPr>
        <w:spacing w:line="480" w:lineRule="auto"/>
        <w:ind w:firstLine="720"/>
        <w:jc w:val="both"/>
      </w:pPr>
      <w:r>
        <w:t xml:space="preserve">Explanation: The change is necessary to provide notice of what tax rate applies to a taxing unit in a tax year if the voters reject a proposed tax rate that exceeds the voter-approval tax rate.</w:t>
      </w:r>
    </w:p>
    <w:p w:rsidR="003F3435" w:rsidRDefault="0032493E">
      <w:pPr>
        <w:spacing w:line="480" w:lineRule="auto"/>
        <w:ind w:firstLine="720"/>
        <w:jc w:val="both"/>
      </w:pPr>
      <w:r>
        <w:t xml:space="preserve">(8)</w:t>
      </w:r>
      <w:r xml:space="preserve">
        <w:t> </w:t>
      </w:r>
      <w:r xml:space="preserve">
        <w:t> </w:t>
      </w:r>
      <w:r>
        <w:t xml:space="preserve">House Rule 13, Section 9(a)(3), is suspended to permit the committee to add text on a matter not in disagreement in SECTION 48 of the bill, in added Sections 26.06(b-1), (b-2), and (b-3), Tax Code, to read as follows: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that the notice of a public hearing on certain proposed tax rates include a statement that the 86th Texas Legislature modified the manner in which the voter-approval tax rate is calculated.</w:t>
      </w:r>
    </w:p>
    <w:p w:rsidR="003F3435" w:rsidRDefault="0032493E">
      <w:pPr>
        <w:spacing w:line="480" w:lineRule="auto"/>
        <w:ind w:firstLine="720"/>
        <w:jc w:val="both"/>
      </w:pPr>
      <w:r>
        <w:t xml:space="preserve">(9)</w:t>
      </w:r>
      <w:r xml:space="preserve">
        <w:t> </w:t>
      </w:r>
      <w:r xml:space="preserve">
        <w:t> </w:t>
      </w:r>
      <w:r>
        <w:t xml:space="preserve">House Rule 13, Section 9(a)(1), is suspended to permit the committee to amend text not in disagreement in proposed SECTION 48 of the bill, in amended Sections 26.06(d) and (e), Tax Code, to read as follows:</w:t>
      </w:r>
    </w:p>
    <w:p w:rsidR="003F3435" w:rsidRDefault="0032493E">
      <w:pPr>
        <w:spacing w:line="480" w:lineRule="auto"/>
        <w:ind w:firstLine="720"/>
        <w:jc w:val="both"/>
      </w:pPr>
      <w:r>
        <w:t xml:space="preserve">(d)</w:t>
      </w:r>
      <w:r xml:space="preserve">
        <w:t> </w:t>
      </w:r>
      <w:r xml:space="preserve">
        <w:t> </w:t>
      </w:r>
      <w:r>
        <w:rPr>
          <w:u w:val="single"/>
        </w:rPr>
        <w:t xml:space="preserve">The governing body may vote on the proposed tax rate at the public hearing.  If the governing body does not vote on the proposed tax rate at the public hearing,</w:t>
      </w:r>
      <w:r>
        <w:t xml:space="preserve"> [</w:t>
      </w:r>
      <w:r>
        <w:rPr>
          <w:strike/>
        </w:rPr>
        <w:t xml:space="preserve">At the public hearings</w:t>
      </w:r>
      <w:r>
        <w:t xml:space="preserve">] the governing body shall announce </w:t>
      </w:r>
      <w:r>
        <w:rPr>
          <w:u w:val="single"/>
        </w:rPr>
        <w:t xml:space="preserve">at the public hearing</w:t>
      </w:r>
      <w:r>
        <w:t xml:space="preserve"> the date, time, and place of the meeting at which it will vote on the proposed tax rate. </w:t>
      </w:r>
      <w:r>
        <w:t xml:space="preserve"> </w:t>
      </w:r>
      <w:r>
        <w:t xml:space="preserve">[</w:t>
      </w:r>
      <w:r>
        <w:rPr>
          <w:strike/>
        </w:rPr>
        <w:t xml:space="preserve">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w:t>
      </w:r>
      <w:r>
        <w:rPr>
          <w:strike/>
        </w:rPr>
        <w:t xml:space="preserve">"NOTICE OF TAX REVENUE INCREASE</w:t>
      </w:r>
    </w:p>
    <w:p w:rsidR="003F3435" w:rsidRDefault="0032493E">
      <w:pPr>
        <w:spacing w:line="480" w:lineRule="auto"/>
        <w:ind w:firstLine="720"/>
        <w:jc w:val="both"/>
      </w:pPr>
      <w:r>
        <w:t xml:space="preserve">[</w:t>
      </w:r>
      <w:r>
        <w:rPr>
          <w:strike/>
        </w:rP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rollback tax rate or effective tax rate calculated under this chapter) percent.</w:t>
      </w:r>
    </w:p>
    <w:p w:rsidR="003F3435" w:rsidRDefault="0032493E">
      <w:pPr>
        <w:spacing w:line="480" w:lineRule="auto"/>
        <w:ind w:firstLine="720"/>
        <w:jc w:val="both"/>
      </w:pPr>
      <w:r>
        <w:t xml:space="preserve">[</w:t>
      </w:r>
      <w:r>
        <w:rPr>
          <w:strike/>
        </w:rP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w:t>
      </w:r>
      <w:r>
        <w:rPr>
          <w:strike/>
        </w:rP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w:t>
      </w:r>
      <w:r>
        <w:rPr>
          <w:strike/>
        </w:rPr>
        <w:t xml:space="preserve">"The (governing body of the taxing unit) proposes to use the increase in total tax revenue for the purpose of (description of purpose of increase)."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meeting to vote on the tax increase may not be </w:t>
      </w:r>
      <w:r>
        <w:rPr>
          <w:u w:val="single"/>
        </w:rPr>
        <w:t xml:space="preserve">held</w:t>
      </w:r>
      <w:r>
        <w:t xml:space="preserve"> [</w:t>
      </w:r>
      <w:r>
        <w:rPr>
          <w:strike/>
        </w:rPr>
        <w:t xml:space="preserve">earlier than the third day or</w:t>
      </w:r>
      <w:r>
        <w:t xml:space="preserve">] later than the </w:t>
      </w:r>
      <w:r>
        <w:rPr>
          <w:u w:val="single"/>
        </w:rPr>
        <w:t xml:space="preserve">seventh</w:t>
      </w:r>
      <w:r>
        <w:t xml:space="preserve"> [</w:t>
      </w:r>
      <w:r>
        <w:rPr>
          <w:strike/>
        </w:rPr>
        <w:t xml:space="preserve">14th</w:t>
      </w:r>
      <w:r>
        <w:t xml:space="preserve">] day after the date of the [</w:t>
      </w:r>
      <w:r>
        <w:rPr>
          <w:strike/>
        </w:rPr>
        <w:t xml:space="preserve">second</w:t>
      </w:r>
      <w:r>
        <w:t xml:space="preserve">]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w:t>
      </w:r>
      <w:r>
        <w:rPr>
          <w:strike/>
        </w:rPr>
        <w:t xml:space="preserve">If the governing body does not adopt a tax rate that exceeds the lower of the rollback tax rate or the effective tax rate by the 14th day, it must give a new notice under Subsection (d) before it may adopt a rate that exceeds the lower of the rollback tax rate or the effective tax rate.</w:t>
      </w:r>
      <w:r>
        <w:t xml:space="preserve">]</w:t>
      </w:r>
    </w:p>
    <w:p w:rsidR="003F3435" w:rsidRDefault="0032493E">
      <w:pPr>
        <w:spacing w:line="480" w:lineRule="auto"/>
        <w:ind w:firstLine="720"/>
        <w:jc w:val="both"/>
      </w:pPr>
      <w:r>
        <w:t xml:space="preserve">Explanation: The changes are necessary to provide the manner in which the governing body of a taxing unit must in certain circumstances provide notice of the meeting at which the governing body will adopt the taxing unit's proposed tax rate.</w:t>
      </w:r>
    </w:p>
    <w:p w:rsidR="003F3435" w:rsidRDefault="0032493E">
      <w:pPr>
        <w:spacing w:line="480" w:lineRule="auto"/>
        <w:ind w:firstLine="720"/>
        <w:jc w:val="both"/>
      </w:pPr>
      <w:r>
        <w:t xml:space="preserve">(10)</w:t>
      </w:r>
      <w:r xml:space="preserve">
        <w:t> </w:t>
      </w:r>
      <w:r xml:space="preserve">
        <w:t> </w:t>
      </w:r>
      <w:r>
        <w:t xml:space="preserve">House Rule 13, Section 9(a)(3), is suspended to permit the committee to add text on a matter not in disagreement in SECTION 49 of the bill, in added Section 26.061(b), Tax Code, to read as follows: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that the notice of a meeting on certain proposed tax rates include a statement that the 86th Texas Legislature modified the manner in which the voter-approval tax rate is calculated.</w:t>
      </w:r>
    </w:p>
    <w:p w:rsidR="003F3435" w:rsidRDefault="0032493E">
      <w:pPr>
        <w:spacing w:line="480" w:lineRule="auto"/>
        <w:ind w:firstLine="720"/>
        <w:jc w:val="both"/>
      </w:pPr>
      <w:r>
        <w:t xml:space="preserve">(11)</w:t>
      </w:r>
      <w:r xml:space="preserve">
        <w:t> </w:t>
      </w:r>
      <w:r xml:space="preserve">
        <w:t> </w:t>
      </w:r>
      <w:r>
        <w:t xml:space="preserve">House Rule 13, Section 9(a)(1), is suspended to permit the committee to amend text not in disagreement in proposed SECTION 57 of the bill, in added Section 26.16(d-2), Tax Code,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August 7,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Explanation: The change is necessary to give the county assessor-collector of a county more time to post certain tax rate calculation forms on the Internet.</w:t>
      </w:r>
    </w:p>
    <w:p w:rsidR="003F3435" w:rsidRDefault="0032493E">
      <w:pPr>
        <w:spacing w:line="480" w:lineRule="auto"/>
        <w:ind w:firstLine="720"/>
        <w:jc w:val="both"/>
      </w:pPr>
      <w:r>
        <w:t xml:space="preserve">(12)</w:t>
      </w:r>
      <w:r xml:space="preserve">
        <w:t> </w:t>
      </w:r>
      <w:r xml:space="preserve">
        <w:t> </w:t>
      </w:r>
      <w:r>
        <w:t xml:space="preserve">House Rule 13, Section 9(a)(3), is suspended to permit the committee to add text on a matter not in disagreement in SECTION 57 of the bill, in added Section 26.17(a), Tax Code,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includes the following statement: "The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Explanation: The addition is necessary to require the chief appraiser of an appraisal district to include in a property tax database a statement that the 86th Texas Legislature modified the manner in which the voter-approval tax rate is calculated.</w:t>
      </w:r>
    </w:p>
    <w:p w:rsidR="003F3435" w:rsidRDefault="0032493E">
      <w:pPr>
        <w:spacing w:line="480" w:lineRule="auto"/>
        <w:ind w:firstLine="720"/>
        <w:jc w:val="both"/>
      </w:pPr>
      <w:r>
        <w:t xml:space="preserve">(13)</w:t>
      </w:r>
      <w:r xml:space="preserve">
        <w:t> </w:t>
      </w:r>
      <w:r xml:space="preserve">
        <w:t> </w:t>
      </w:r>
      <w:r>
        <w:t xml:space="preserve">House Rule 13, Section 9(a)(1), is suspended to permit the committee to amend text not in disagreement in proposed SECTION 58 of the bill, in amended Section 31.12(b)(2), Tax Code, to read as follows:</w:t>
      </w:r>
    </w:p>
    <w:p w:rsidR="003F3435" w:rsidRDefault="0032493E">
      <w:pPr>
        <w:spacing w:line="480" w:lineRule="auto"/>
        <w:ind w:firstLine="1440"/>
        <w:jc w:val="both"/>
      </w:pPr>
      <w:r>
        <w:t xml:space="preserve">(2)</w:t>
      </w:r>
      <w:r xml:space="preserve">
        <w:t> </w:t>
      </w:r>
      <w:r xml:space="preserve">
        <w:t> </w:t>
      </w:r>
      <w:r>
        <w:t xml:space="preserve">if the refund is required by Section 26.07(g) </w:t>
      </w:r>
      <w:r>
        <w:rPr>
          <w:u w:val="single"/>
        </w:rPr>
        <w:t xml:space="preserve">or 26.075(k)</w:t>
      </w:r>
      <w:r>
        <w:t xml:space="preserve">, on the date the results of the election to </w:t>
      </w:r>
      <w:r>
        <w:rPr>
          <w:u w:val="single"/>
        </w:rPr>
        <w:t xml:space="preserve">approve or</w:t>
      </w:r>
      <w:r>
        <w:t xml:space="preserve"> reduce the tax rate</w:t>
      </w:r>
      <w:r>
        <w:rPr>
          <w:u w:val="single"/>
        </w:rPr>
        <w:t xml:space="preserve">, as applicable,</w:t>
      </w:r>
      <w:r>
        <w:t xml:space="preserve"> are certified;</w:t>
      </w:r>
    </w:p>
    <w:p w:rsidR="003F3435" w:rsidRDefault="0032493E">
      <w:pPr>
        <w:spacing w:line="480" w:lineRule="auto"/>
        <w:ind w:firstLine="720"/>
        <w:jc w:val="both"/>
      </w:pPr>
      <w:r>
        <w:t xml:space="preserve">Explanation: The change is necessary to change the date on which liability for certain tax refunds arises.</w:t>
      </w:r>
    </w:p>
    <w:p w:rsidR="003F3435" w:rsidRDefault="0032493E">
      <w:pPr>
        <w:spacing w:line="480" w:lineRule="auto"/>
        <w:ind w:firstLine="720"/>
        <w:jc w:val="both"/>
      </w:pPr>
      <w:r>
        <w:t xml:space="preserve">(14)</w:t>
      </w:r>
      <w:r xml:space="preserve">
        <w:t> </w:t>
      </w:r>
      <w:r xml:space="preserve">
        <w:t> </w:t>
      </w:r>
      <w:r>
        <w:t xml:space="preserve">House Rule 13, Section 9(a)(3), is suspended to permit the committee to add text on a matter not in disagreement in SECTION 66 of the bill, in amended Section 41.66, Tax Code, to read as follows:</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An appraisal review board must schedule a hearing on a protest filed by a property owner who is 65 years of age or older, disabled, a military service member, a military veteran, or the spouse of a military service member or military veteran before scheduling a hearing on a protest filed by a designated agent of a property owner.</w:t>
      </w:r>
    </w:p>
    <w:p w:rsidR="003F3435" w:rsidRDefault="0032493E">
      <w:pPr>
        <w:spacing w:line="480" w:lineRule="auto"/>
        <w:ind w:firstLine="720"/>
        <w:jc w:val="both"/>
      </w:pPr>
      <w:r>
        <w:t xml:space="preserve">Explanation: The addition is necessary to require an appraisal review board to schedule a hearing on a protest filed by certain persons before those of other persons.</w:t>
      </w:r>
    </w:p>
    <w:p w:rsidR="003F3435" w:rsidRDefault="0032493E">
      <w:pPr>
        <w:spacing w:line="480" w:lineRule="auto"/>
        <w:ind w:firstLine="720"/>
        <w:jc w:val="both"/>
      </w:pPr>
      <w:r>
        <w:t xml:space="preserve">(15)</w:t>
      </w:r>
      <w:r xml:space="preserve">
        <w:t> </w:t>
      </w:r>
      <w:r xml:space="preserve">
        <w:t> </w:t>
      </w:r>
      <w:r>
        <w:t xml:space="preserve">House Rule 13, Section 9(a)(2), is suspended to permit the committee to omit text not in disagreement by omitting SECTION 68 of the senate engrossment of Senate Bill 2 and the corresponding section of the bill as the bill was amended by the house, which reads as follows: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Explanation: The omission is necessary to ensure consistency of terminology used in the Education Code to describe certain tax rates.</w:t>
      </w:r>
    </w:p>
    <w:p w:rsidR="003F3435" w:rsidRDefault="0032493E">
      <w:pPr>
        <w:spacing w:line="480" w:lineRule="auto"/>
        <w:ind w:firstLine="720"/>
        <w:jc w:val="both"/>
      </w:pPr>
      <w:r>
        <w:t xml:space="preserve">(16)</w:t>
      </w:r>
      <w:r xml:space="preserve">
        <w:t> </w:t>
      </w:r>
      <w:r xml:space="preserve">
        <w:t> </w:t>
      </w:r>
      <w:r>
        <w:t xml:space="preserve">House Rule 13, Section 9(a)(4),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281.107(j), Health and Safety Code, is amended to read as follows:</w:t>
      </w:r>
    </w:p>
    <w:p w:rsidR="003F3435" w:rsidRDefault="0032493E">
      <w:pPr>
        <w:spacing w:line="480" w:lineRule="auto"/>
        <w:ind w:firstLine="720"/>
        <w:jc w:val="both"/>
      </w:pPr>
      <w:r>
        <w:t xml:space="preserve">(j)</w:t>
      </w:r>
      <w:r xml:space="preserve">
        <w:t> </w:t>
      </w:r>
      <w:r xml:space="preserve">
        <w:t> </w:t>
      </w:r>
      <w:r>
        <w:t xml:space="preserve">The portion of the rate of ad valorem tax that is to be levied and assessed each year by or for the district that is allocated by the district to the payment of the principal of and the interest on bonds and other obligations or the maintenance of reserves therefor in accordance with this section shall be applied as a payment on current debt in calculating the current debt rate under the applicable </w:t>
      </w:r>
      <w:r>
        <w:rPr>
          <w:u w:val="single"/>
        </w:rPr>
        <w:t xml:space="preserve">voter-approval</w:t>
      </w:r>
      <w:r>
        <w:t xml:space="preserve"> tax rate [</w:t>
      </w:r>
      <w:r>
        <w:rPr>
          <w:strike/>
        </w:rPr>
        <w:t xml:space="preserve">rollback</w:t>
      </w:r>
      <w:r>
        <w:t xml:space="preserve">] provisions of Chapter 26, Tax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The heading to Section 281.124, Health and Safety Code, is amended to read as follows:</w:t>
      </w:r>
    </w:p>
    <w:p w:rsidR="003F3435" w:rsidRDefault="0032493E">
      <w:pPr>
        <w:spacing w:line="480" w:lineRule="auto"/>
        <w:ind w:firstLine="720"/>
        <w:jc w:val="both"/>
      </w:pPr>
      <w:r>
        <w:t xml:space="preserve">Sec.</w:t>
      </w:r>
      <w:r xml:space="preserve">
        <w:t> </w:t>
      </w:r>
      <w:r>
        <w:t xml:space="preserve">281.124.</w:t>
      </w:r>
      <w:r xml:space="preserve">
        <w:t> </w:t>
      </w:r>
      <w:r xml:space="preserve">
        <w:t> </w:t>
      </w:r>
      <w:r>
        <w:t xml:space="preserve">ELECTION TO APPROVE TAX RATE IN EXCESS OF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Explanation: The addition is necessary to ensure consistency of terminology used in the Health and Safety Code and Title 1 of the Tax Code to describe certain tax rates.</w:t>
      </w:r>
    </w:p>
    <w:p w:rsidR="003F3435" w:rsidRDefault="0032493E">
      <w:pPr>
        <w:spacing w:line="480" w:lineRule="auto"/>
        <w:ind w:firstLine="720"/>
        <w:jc w:val="both"/>
      </w:pPr>
      <w:r>
        <w:t xml:space="preserve">(17)</w:t>
      </w:r>
      <w:r xml:space="preserve">
        <w:t> </w:t>
      </w:r>
      <w:r xml:space="preserve">
        <w:t> </w:t>
      </w:r>
      <w:r>
        <w:t xml:space="preserve">House Rule 13, Section 9(a)(3), is suspended to permit the committee to add text on a matter not in disagreement in SECTION 78 of the bill, in amended Section 281.124, Health and Safety Code, to read as follows:</w:t>
      </w:r>
    </w:p>
    <w:p w:rsidR="003F3435" w:rsidRDefault="0032493E">
      <w:pPr>
        <w:spacing w:line="480" w:lineRule="auto"/>
        <w:ind w:firstLine="720"/>
        <w:jc w:val="both"/>
      </w:pPr>
      <w:r>
        <w:t xml:space="preserve">(b)</w:t>
      </w:r>
      <w:r xml:space="preserve">
        <w:t> </w:t>
      </w:r>
      <w:r xml:space="preserve">
        <w:t> </w:t>
      </w:r>
      <w:r>
        <w:t xml:space="preserve">The board may hold an election at which the registered voters of the district may approve a tax rate for the current tax year that exceeds the district's </w:t>
      </w:r>
      <w:r>
        <w:rPr>
          <w:u w:val="single"/>
        </w:rPr>
        <w:t xml:space="preserve">voter-approval</w:t>
      </w:r>
      <w:r>
        <w:t xml:space="preserve"> [</w:t>
      </w:r>
      <w:r>
        <w:rPr>
          <w:strike/>
        </w:rPr>
        <w:t xml:space="preserve">rollback</w:t>
      </w:r>
      <w:r>
        <w:t xml:space="preserve">] tax rate for the year computed under Chapter 26, Tax Code, by a specific rate stated in dollars and cents per $100 of taxable value.</w:t>
      </w:r>
    </w:p>
    <w:p w:rsidR="003F3435" w:rsidRDefault="0032493E">
      <w:pPr>
        <w:spacing w:line="480" w:lineRule="auto"/>
        <w:ind w:firstLine="720"/>
        <w:jc w:val="both"/>
      </w:pPr>
      <w:r>
        <w:t xml:space="preserve">(c)</w:t>
      </w:r>
      <w:r xml:space="preserve">
        <w:t> </w:t>
      </w:r>
      <w:r xml:space="preserve">
        <w:t> </w:t>
      </w:r>
      <w:r>
        <w:t xml:space="preserve">An election under this section must be held at least 180 days before the date on which the district's tax rate is adopted by the board.</w:t>
      </w:r>
      <w:r xml:space="preserve">
        <w:t> </w:t>
      </w:r>
      <w:r xml:space="preserve">
        <w:t> </w:t>
      </w:r>
      <w:r>
        <w:t xml:space="preserve">At the election, the ballot shall be prepared to permit voting for or against the proposition:</w:t>
      </w:r>
      <w:r xml:space="preserve">
        <w:t> </w:t>
      </w:r>
      <w:r xml:space="preserve">
        <w:t> </w:t>
      </w:r>
      <w:r>
        <w:t xml:space="preserve">"Approving the ad valorem tax rate of $ (insert total proposed tax rate) per $100 valuation in (insert district name) for the (insert current tax year) tax year, a rate that exceeds the district's </w:t>
      </w:r>
      <w:r>
        <w:rPr>
          <w:u w:val="single"/>
        </w:rPr>
        <w:t xml:space="preserve">voter-approval</w:t>
      </w:r>
      <w:r>
        <w:t xml:space="preserve"> [</w:t>
      </w:r>
      <w:r>
        <w:rPr>
          <w:strike/>
        </w:rPr>
        <w:t xml:space="preserve">rollback</w:t>
      </w:r>
      <w:r>
        <w:t xml:space="preserve">] tax rate.</w:t>
      </w:r>
      <w:r xml:space="preserve">
        <w:t> </w:t>
      </w:r>
      <w:r xml:space="preserve">
        <w:t> </w:t>
      </w:r>
      <w:r>
        <w:t xml:space="preserve">The proposed ad valorem tax rate exceeds the ad valorem tax rate most recently adopted by the district by $ (insert difference between proposed and preceding year's tax rates) per $100 valuation."</w:t>
      </w:r>
    </w:p>
    <w:p w:rsidR="003F3435" w:rsidRDefault="0032493E">
      <w:pPr>
        <w:spacing w:line="480" w:lineRule="auto"/>
        <w:ind w:firstLine="720"/>
        <w:jc w:val="both"/>
      </w:pPr>
      <w:r>
        <w:t xml:space="preserve">Explanation: The addition is necessary to ensure consistency of terminology used in the Health and Safety Code and Title 1 of the Tax Code to describe certain tax rates.</w:t>
      </w:r>
    </w:p>
    <w:p w:rsidR="003F3435" w:rsidRDefault="0032493E">
      <w:pPr>
        <w:spacing w:line="480" w:lineRule="auto"/>
        <w:ind w:firstLine="720"/>
        <w:jc w:val="both"/>
      </w:pPr>
      <w:r>
        <w:t xml:space="preserve">(18)</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49.057,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board shall adopt an annual budget. </w:t>
      </w:r>
      <w:r>
        <w:t xml:space="preserve"> </w:t>
      </w:r>
      <w:r>
        <w:rPr>
          <w:u w:val="single"/>
        </w:rPr>
        <w:t xml:space="preserve">The board of a developed district, as defined by Section 49.23602, shall include as an appendix to the budget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audited financial statements;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 transcripts;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engineer's reports required by Section 49.106.</w:t>
      </w:r>
    </w:p>
    <w:p w:rsidR="003F3435" w:rsidRDefault="0032493E">
      <w:pPr>
        <w:spacing w:line="480" w:lineRule="auto"/>
        <w:ind w:firstLine="720"/>
        <w:jc w:val="both"/>
      </w:pPr>
      <w:r>
        <w:rPr>
          <w:u w:val="single"/>
        </w:rPr>
        <w:t xml:space="preserve">(b-1)</w:t>
      </w:r>
      <w:r xml:space="preserve">
        <w:t> </w:t>
      </w:r>
      <w:r xml:space="preserve">
        <w:t> </w:t>
      </w:r>
      <w:r>
        <w:t xml:space="preserve">All district employees are employed at the will of the district unless the district and employee execute a written employment contract.</w:t>
      </w:r>
    </w:p>
    <w:p w:rsidR="003F3435" w:rsidRDefault="0032493E">
      <w:pPr>
        <w:spacing w:line="480" w:lineRule="auto"/>
        <w:ind w:firstLine="720"/>
        <w:jc w:val="both"/>
      </w:pPr>
      <w:r>
        <w:t xml:space="preserve">Explanation: The addition is necessary to ensure that the board of certain special districts includes an appendix in the district's budget that includes certain information.</w:t>
      </w:r>
    </w:p>
    <w:p w:rsidR="003F3435" w:rsidRDefault="0032493E">
      <w:pPr>
        <w:spacing w:line="480" w:lineRule="auto"/>
        <w:ind w:firstLine="720"/>
        <w:jc w:val="both"/>
      </w:pPr>
      <w:r>
        <w:t xml:space="preserve">(19)</w:t>
      </w:r>
      <w:r xml:space="preserve">
        <w:t> </w:t>
      </w:r>
      <w:r xml:space="preserve">
        <w:t> </w:t>
      </w:r>
      <w:r>
        <w:t xml:space="preserve">House Rule 13, Section 9(a)(1), is suspended to permit the committee to amend text not in disagreement in proposed SECTION 105 of the bill, in the transition language, to read as follows:</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(a)  An appraisal district established in a county with a population of 200,000 or more and each taxing unit located wholly or primarily in such an appraisal district shall comply with Sections 26.04(e-2), 26.05(d-1) and (d-2), 26.17, and 26.18, Tax Code, as added by this Act, beginning with the 2020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200,000 and each taxing unit located wholly or primarily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Explanation: The change is necessary to provide for the applicability and implementation of certain provisions of the Tax Code added by the bill.</w:t>
      </w:r>
    </w:p>
    <w:p w:rsidR="003F3435" w:rsidRDefault="0032493E">
      <w:pPr>
        <w:spacing w:line="480" w:lineRule="auto"/>
        <w:ind w:firstLine="720"/>
        <w:jc w:val="both"/>
      </w:pPr>
      <w:r>
        <w:t xml:space="preserve">(20)</w:t>
      </w:r>
      <w:r xml:space="preserve">
        <w:t> </w:t>
      </w:r>
      <w:r xml:space="preserve">
        <w:t> </w:t>
      </w:r>
      <w:r>
        <w:t xml:space="preserve">House Rule 13, Section 9(a)(1), is suspended to permit the committee to amend text not in disagreement in proposed SECTION 111 of the bill, in the transition language, to read as follows:</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41.46, 41.461, 41.47, 41.66(h), (i), and (j), and 41.67, Tax Code, as amended by this Act, and Sections 41.66(j-1), (j-2),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Explanation: The change is necessary to provide for the implementation of certain provisions of the Tax Code added by the bill.</w:t>
      </w:r>
    </w:p>
    <w:p w:rsidR="003F3435" w:rsidRDefault="0032493E">
      <w:pPr>
        <w:spacing w:line="480" w:lineRule="auto"/>
        <w:ind w:firstLine="720"/>
        <w:jc w:val="both"/>
      </w:pPr>
      <w:r>
        <w:t xml:space="preserve">(21)</w:t>
      </w:r>
      <w:r xml:space="preserve">
        <w:t> </w:t>
      </w:r>
      <w:r xml:space="preserve">
        <w:t> </w:t>
      </w:r>
      <w:r>
        <w:t xml:space="preserve">House Rule 13, Section 9(a)(4), is suspended to permit the committee to add text on a matter not included in either the house or senate version of the bill by adding the following new SECTIONS to the bill:</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42.081, Tax Code, as added by this Act, applies only to an appeal under Chapter 42, Tax Code, that is filed on or after January 1, 2020.</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49.057, Water Code, as amended by this Act, applies only to a budget adopted on or after January 1, 2020.</w:t>
      </w:r>
    </w:p>
    <w:p w:rsidR="003F3435" w:rsidRDefault="0032493E">
      <w:pPr>
        <w:spacing w:line="480" w:lineRule="auto"/>
        <w:ind w:firstLine="720"/>
        <w:jc w:val="both"/>
      </w:pPr>
      <w:r>
        <w:t xml:space="preserve">Explanation: The changes are necessary to provide for the implementation of certain provisions of the Tax Code and Water Code added by the bill.</w:t>
      </w:r>
    </w:p>
    <w:p w:rsidR="003F3435" w:rsidRDefault="0032493E">
      <w:pPr>
        <w:spacing w:line="480" w:lineRule="auto"/>
        <w:ind w:firstLine="720"/>
        <w:jc w:val="both"/>
      </w:pPr>
      <w:r>
        <w:t xml:space="preserve">(22)</w:t>
      </w:r>
      <w:r xml:space="preserve">
        <w:t> </w:t>
      </w:r>
      <w:r xml:space="preserve">
        <w:t> </w:t>
      </w:r>
      <w:r>
        <w:t xml:space="preserve">House Rule 13, Section 9(a)(2), is suspended to permit the committee to omit text not in disagreement in SECTION 110 of the senate engrossment of Senate Bill 2 and the corresponding section of the bill as the bill was amended by the house by striking references to Sections 26.04(e-2), (e-3), and (e-4) and Sections 26.05(d-1) and (d-2), Tax Code.</w:t>
      </w:r>
    </w:p>
    <w:p w:rsidR="003F3435" w:rsidRDefault="0032493E">
      <w:pPr>
        <w:spacing w:line="480" w:lineRule="auto"/>
        <w:ind w:firstLine="720"/>
        <w:jc w:val="both"/>
      </w:pPr>
      <w:r>
        <w:t xml:space="preserve">Explanation: The omission is necessary to implement the changes made in SECTION 105 by the bill.</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2184 was adopted by the House on May 25, 2019, by the following vote:</w:t>
      </w:r>
      <w:r xml:space="preserve">
        <w:t> </w:t>
      </w:r>
      <w:r xml:space="preserve">
        <w:t> </w:t>
      </w:r>
      <w:r>
        <w:t xml:space="preserve">Yeas 115,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