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86R37020 TSS-D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891 (Huffman/Leach)</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2188</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Senate Bill 891 (the operation and administration of and practice in and grants provided by courts in the judicial branch of state government; increasing and imposing fees; creating a criminal offense)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by adding the following new SECTION to ARTICLE 13 of the bill:</w:t>
      </w:r>
    </w:p>
    <w:p w:rsidR="003F3435" w:rsidRDefault="0032493E">
      <w:pPr>
        <w:spacing w:line="480" w:lineRule="auto"/>
        <w:ind w:firstLine="720"/>
        <w:jc w:val="both"/>
      </w:pPr>
      <w:r>
        <w:t xml:space="preserve">SECTION</w:t>
      </w:r>
      <w:r xml:space="preserve">
        <w:t> </w:t>
      </w:r>
      <w:r>
        <w:t xml:space="preserve">13.01.</w:t>
      </w:r>
      <w:r xml:space="preserve">
        <w:t> </w:t>
      </w:r>
      <w:r xml:space="preserve">
        <w:t> </w:t>
      </w:r>
      <w:r>
        <w:t xml:space="preserve">Section 231.103(a),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Title IV-D agency may:</w:t>
      </w:r>
    </w:p>
    <w:p w:rsidR="003F3435" w:rsidRDefault="0032493E">
      <w:pPr>
        <w:spacing w:line="480" w:lineRule="auto"/>
        <w:ind w:firstLine="1440"/>
        <w:jc w:val="both"/>
      </w:pPr>
      <w:r>
        <w:t xml:space="preserve">(1)</w:t>
      </w:r>
      <w:r xml:space="preserve">
        <w:t> </w:t>
      </w:r>
      <w:r xml:space="preserve">
        <w:t> </w:t>
      </w:r>
      <w:r>
        <w:t xml:space="preserve">charge a reasonable application fee;</w:t>
      </w:r>
    </w:p>
    <w:p w:rsidR="003F3435" w:rsidRDefault="0032493E">
      <w:pPr>
        <w:spacing w:line="480" w:lineRule="auto"/>
        <w:ind w:firstLine="1440"/>
        <w:jc w:val="both"/>
      </w:pPr>
      <w:r>
        <w:t xml:space="preserve">(2)</w:t>
      </w:r>
      <w:r xml:space="preserve">
        <w:t> </w:t>
      </w:r>
      <w:r xml:space="preserve">
        <w:t> </w:t>
      </w:r>
      <w:r>
        <w:t xml:space="preserve">charge a </w:t>
      </w:r>
      <w:r>
        <w:rPr>
          <w:u w:val="single"/>
        </w:rPr>
        <w:t xml:space="preserve">$35</w:t>
      </w:r>
      <w:r>
        <w:t xml:space="preserve"> [</w:t>
      </w:r>
      <w:r>
        <w:rPr>
          <w:strike/>
        </w:rPr>
        <w:t xml:space="preserve">$25</w:t>
      </w:r>
      <w:r>
        <w:t xml:space="preserve">] annual service fee; and</w:t>
      </w:r>
    </w:p>
    <w:p w:rsidR="003F3435" w:rsidRDefault="0032493E">
      <w:pPr>
        <w:spacing w:line="480" w:lineRule="auto"/>
        <w:ind w:firstLine="1440"/>
        <w:jc w:val="both"/>
      </w:pPr>
      <w:r>
        <w:t xml:space="preserve">(3)</w:t>
      </w:r>
      <w:r xml:space="preserve">
        <w:t> </w:t>
      </w:r>
      <w:r xml:space="preserve">
        <w:t> </w:t>
      </w:r>
      <w:r>
        <w:t xml:space="preserve">to the extent permitted by federal law, recover costs for the services provided in a Title IV-D case.</w:t>
      </w:r>
    </w:p>
    <w:p w:rsidR="003F3435" w:rsidRDefault="0032493E">
      <w:pPr>
        <w:spacing w:line="480" w:lineRule="auto"/>
        <w:ind w:firstLine="720"/>
        <w:jc w:val="both"/>
      </w:pPr>
      <w:r>
        <w:t xml:space="preserve">Explanation:  The addition is necessary to amend the Family Code to provide for an increase of the annual service fee charged by the Title IV-D agency.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