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86R37230 JNC-D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2211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Chelsea Rangel has ably served her fellow Texans as an aide in the office of State Representative Rafael Anchia through the Mexican American Legislative Leadership Fellowship during the 86th Legislature;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Rangel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Freer, Ms.</w:t>
      </w:r>
      <w:r xml:space="preserve">
        <w:t> </w:t>
      </w:r>
      <w:r>
        <w:t xml:space="preserve">Rangel received a bachelor's degree in anthropology and Mexican American studies from The University of Texas at Austin in 2013, and she went on to teach middle school and high school mathematics in Miami-Dade County Public Schools for two years; she then returned to Texas to teach in San Antonio, and after another two years in education, she enrolled at the Lyndon B.</w:t>
      </w:r>
      <w:r xml:space="preserve">
        <w:t> </w:t>
      </w:r>
      <w:r>
        <w:t xml:space="preserve">Johnson School of Public Affairs at UT, where she earned a master's degree in public affairs earlier this year;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Chelsea Rangel for her service as a legislative aide in the office of State Representative Rafael Anchia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Rangel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2211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