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86R36667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2219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Braxton Floyd of Pampa High School distinguished himself through his participation in the 2019 University Interscholastic League Golf State Tournament; and</w:t>
      </w:r>
    </w:p>
    <w:p w:rsidR="003F3435" w:rsidRDefault="0032493E">
      <w:pPr>
        <w:spacing w:line="480" w:lineRule="auto"/>
        <w:ind w:firstLine="720"/>
        <w:jc w:val="both"/>
      </w:pPr>
      <w:r>
        <w:t xml:space="preserve">WHEREAS, Joining the state's other top 4A golfers at Plum Creek Golf Course in Kyle on May 20 and 21, Mr.</w:t>
      </w:r>
      <w:r xml:space="preserve">
        <w:t> </w:t>
      </w:r>
      <w:r>
        <w:t xml:space="preserve">Floyd turned in an outstanding performance, shooting a combined score of 145 over the two days of play to finish in fourth place; and</w:t>
      </w:r>
    </w:p>
    <w:p w:rsidR="003F3435" w:rsidRDefault="0032493E">
      <w:pPr>
        <w:spacing w:line="480" w:lineRule="auto"/>
        <w:ind w:firstLine="720"/>
        <w:jc w:val="both"/>
      </w:pPr>
      <w:r>
        <w:t xml:space="preserve">WHEREAS, By excelling in the state's premier showcase for high school golfers, this determined young Texan has ably represented his school and community, and he may indeed reflect with pride on this notable accomplishment; now, therefore, be it</w:t>
      </w:r>
    </w:p>
    <w:p w:rsidR="003F3435" w:rsidRDefault="0032493E">
      <w:pPr>
        <w:spacing w:line="480" w:lineRule="auto"/>
        <w:ind w:firstLine="720"/>
        <w:jc w:val="both"/>
      </w:pPr>
      <w:r>
        <w:t xml:space="preserve">RESOLVED, That the House of Representatives of the 86th Texas Legislature hereby congratulate Braxton Floyd on his participation in the 2019 UIL Golf State Tournament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Floyd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