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an electric cooperative's easements or property for broadband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181, Utilities Code, is amended by adding Section 181.048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181.048.</w:t>
      </w:r>
      <w:r>
        <w:rPr>
          <w:u w:val="single"/>
        </w:rPr>
        <w:t xml:space="preserve"> </w:t>
      </w:r>
      <w:r>
        <w:rPr>
          <w:u w:val="single"/>
        </w:rPr>
        <w:t xml:space="preserve"> </w:t>
      </w:r>
      <w:r>
        <w:rPr>
          <w:u w:val="single"/>
        </w:rPr>
        <w:t xml:space="preserve">ELECTRIC COOPERATIVE BROADBAND FACILITIES.  (a) </w:t>
      </w:r>
      <w:r>
        <w:rPr>
          <w:u w:val="single"/>
        </w:rPr>
        <w:t xml:space="preserve"> </w:t>
      </w:r>
      <w:r>
        <w:rPr>
          <w:u w:val="single"/>
        </w:rPr>
        <w:t xml:space="preserve">In this section, "broadband service" means Internet service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organized under Chapter 161 or an electric cooperative affiliate may construct, operate, and maintain cables and other facilities for providing broadband service over, under, across, on, or along real property, personal property, rights-of-way, and easements owned, held, or used by the cooperative. </w:t>
      </w:r>
      <w:r>
        <w:rPr>
          <w:u w:val="single"/>
        </w:rPr>
        <w:t xml:space="preserve"> </w:t>
      </w:r>
      <w:r>
        <w:rPr>
          <w:u w:val="single"/>
        </w:rPr>
        <w:t xml:space="preserve">An easement or other property right owned, held, or used by the electric cooperative to provide electricity or other services may also be used to provide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