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et al.</w:t>
      </w:r>
      <w:r xml:space="preserve">
        <w:tab wTab="150" tlc="none" cTlc="0"/>
      </w:r>
      <w:r>
        <w:t xml:space="preserve">S.B.</w:t>
      </w:r>
      <w:r xml:space="preserve">
        <w:t> </w:t>
      </w:r>
      <w:r>
        <w:t xml:space="preserve">No.</w:t>
      </w:r>
      <w:r xml:space="preserve">
        <w:t> </w:t>
      </w:r>
      <w:r>
        <w:t xml:space="preserve">16</w:t>
      </w:r>
    </w:p>
    <w:p w:rsidR="003F3435" w:rsidRDefault="0032493E">
      <w:pPr>
        <w:ind w:firstLine="720"/>
        <w:jc w:val="both"/>
      </w:pPr>
      <w:r>
        <w:t xml:space="preserve">(Stucky)</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16:</w:t>
      </w: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C.S.S.B.</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student loan repayment assistance program for certain full-time peace officers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NN to read as follows:</w:t>
      </w:r>
    </w:p>
    <w:p w:rsidR="003F3435" w:rsidRDefault="0032493E">
      <w:pPr>
        <w:spacing w:line="480" w:lineRule="auto"/>
        <w:jc w:val="center"/>
      </w:pPr>
      <w:r>
        <w:rPr>
          <w:u w:val="single"/>
        </w:rPr>
        <w:t xml:space="preserve">SUBCHAPTER NN.  PEACE OFFICER LOAN REPAYMENT ASSISTANCE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61.9951.</w:t>
      </w:r>
      <w:r>
        <w:rPr>
          <w:u w:val="single"/>
        </w:rPr>
        <w:t xml:space="preserve"> </w:t>
      </w:r>
      <w:r>
        <w:rPr>
          <w:u w:val="single"/>
        </w:rPr>
        <w:t xml:space="preserve"> </w:t>
      </w:r>
      <w:r>
        <w:rPr>
          <w:u w:val="single"/>
        </w:rPr>
        <w:t xml:space="preserve">DEFINITION.  In this subchapter, "peace officer" has the meaning assigned by Article 2.12,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61.9952.</w:t>
      </w:r>
      <w:r>
        <w:rPr>
          <w:u w:val="single"/>
        </w:rPr>
        <w:t xml:space="preserve"> </w:t>
      </w:r>
      <w:r>
        <w:rPr>
          <w:u w:val="single"/>
        </w:rPr>
        <w:t xml:space="preserve"> </w:t>
      </w:r>
      <w:r>
        <w:rPr>
          <w:u w:val="single"/>
        </w:rPr>
        <w:t xml:space="preserve">LOAN REPAYMENT ASSISTANCE AUTHORIZED; PURPOSE.  The board shall establish and administer a program to provide, in accordance with this subchapter and board rules, loan repayment assistance in the repayment of eligible loans for eligible persons who agree to continued employment as full-time peace officers in this state for a specified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61.9953.</w:t>
      </w:r>
      <w:r>
        <w:rPr>
          <w:u w:val="single"/>
        </w:rPr>
        <w:t xml:space="preserve"> </w:t>
      </w:r>
      <w:r>
        <w:rPr>
          <w:u w:val="single"/>
        </w:rPr>
        <w:t xml:space="preserve"> </w:t>
      </w:r>
      <w:r>
        <w:rPr>
          <w:u w:val="single"/>
        </w:rPr>
        <w:t xml:space="preserve">INITIAL ELIGIBILITY.  To be eligible to receive loan repayment assistance under this subchapter for the first year for which the person seeks loan repayment assistance,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initially employed as a peace officer on or after September 1, 2019;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board an initial application for the loan repayment assistance, in the manner and on a form prescribed by board rule, that requires: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employer verification of the person's employment as a full-time peace officer in this state for at least one year and the person's current employment as a peace officer in this state as of the date of the application;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transcript of the person's postsecondary course work;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statement of the total amount of principal, accrued interest, fees, and other charges due on all outstanding eligible loans for which the person is applying for repayment assistance;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earned at least 60 semester credit hours or the equivalent at an institution of higher education or a private or independent institution of higher education before the person's initial employment as a peace officer;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currently employed, and have completed at least one year of employment, as a full-time peace officer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other requirement adopted by the board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61.9954.</w:t>
      </w:r>
      <w:r>
        <w:rPr>
          <w:u w:val="single"/>
        </w:rPr>
        <w:t xml:space="preserve"> </w:t>
      </w:r>
      <w:r>
        <w:rPr>
          <w:u w:val="single"/>
        </w:rPr>
        <w:t xml:space="preserve"> </w:t>
      </w:r>
      <w:r>
        <w:rPr>
          <w:u w:val="single"/>
        </w:rPr>
        <w:t xml:space="preserve">CONTINUING ELIGIBILITY.  (a)  Except as provided by Subsection (b), after initially qualifying for loan repayment assistance under Section 61.9953, a person may continue to receive loan repayment assistance in a subsequent year only if the person annually submits an application, in the manner and on a form prescribed by board rule, that requires employer verification of the person's continuous employment as a full-time peace officer in this state for the year ending immediately before the date the application is submitted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receive loan repayment assistance under this subchapter for more than five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61.9955.</w:t>
      </w:r>
      <w:r>
        <w:rPr>
          <w:u w:val="single"/>
        </w:rPr>
        <w:t xml:space="preserve"> </w:t>
      </w:r>
      <w:r>
        <w:rPr>
          <w:u w:val="single"/>
        </w:rPr>
        <w:t xml:space="preserve"> </w:t>
      </w:r>
      <w:r>
        <w:rPr>
          <w:u w:val="single"/>
        </w:rPr>
        <w:t xml:space="preserve">AWARD.  (a)  Except as provided by this section, an eligible person is entitled to receive an annual amount of loan repayment assistance payments under this subchapter payable to the holders of the eligible person's eligible loans for each year of eligibility approved by the board under Section 61.9953 or 61.9954 in an amount equal to the lesser of $4,000 or 20 percent of the total amount stated in the person's application under Section 61.9953, subject to the amount of available funding.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at the time an eligible person submits an initial application under Section 61.9953 the payoff period for the person's total outstanding balance of eligible loans is less than five years, the board shall make annual payments under this subchapter to the holders of the person's eligible loans in the amounts of the payments and accrued interest due for the applicable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repayment assistance provided under this subchapter to an eligible person may not exceed $20,000.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in any year the amount of money available for loan repayment assistance under this subchapter is insufficient to provide loan repayment assistance to cover all the payments for the year for all eligible loans of all eligible persons, the board shall establish criteria to determine the amount of available money to allocate to the holders of student loans of eligible persons as the board determines appropriate to further the purpose of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eligible person whose annual loan repayment assistance under this section is less than the amount necessary to cover the amount of principal and interest due on the person's eligible loans for that year is responsible for the payment of the remainder of the amount due and for otherwise preventing a default on the loan.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61.9956.</w:t>
      </w:r>
      <w:r>
        <w:rPr>
          <w:u w:val="single"/>
        </w:rPr>
        <w:t xml:space="preserve"> </w:t>
      </w:r>
      <w:r>
        <w:rPr>
          <w:u w:val="single"/>
        </w:rPr>
        <w:t xml:space="preserve"> </w:t>
      </w:r>
      <w:r>
        <w:rPr>
          <w:u w:val="single"/>
        </w:rPr>
        <w:t xml:space="preserve">ELIGIBLE LOANS.  (a)  The board may provide loan repayment assistance under this subchapter for the repayment of any student loan received by an eligible person through any lender for the cost of attendance at an institution of higher education or a private or independent institution of higher education for a semester or other term that ended in the five years immediately preceding the person's initial employment as 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loan is not a state or federal guaranteed student loan, the promissory note or other loan agreement document governing the terms of the loan must require all the loan proceeds to be used for expenses incurred by a person in attending an institution of higher education or a private or independent institution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not provide loan repayment assistance under this subchapter for an eligible loan that is in default on the date the person's application for loan repayment assistance is submitted under Section 61.9953 or 61.9954.</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61.9957.</w:t>
      </w:r>
      <w:r>
        <w:rPr>
          <w:u w:val="single"/>
        </w:rPr>
        <w:t xml:space="preserve"> </w:t>
      </w:r>
      <w:r>
        <w:rPr>
          <w:u w:val="single"/>
        </w:rPr>
        <w:t xml:space="preserve"> </w:t>
      </w:r>
      <w:r>
        <w:rPr>
          <w:u w:val="single"/>
        </w:rPr>
        <w:t xml:space="preserve">PAYMENT OF LOAN REPAYMENT ASSISTANCE.  (a) </w:t>
      </w:r>
      <w:r>
        <w:rPr>
          <w:u w:val="single"/>
        </w:rPr>
        <w:t xml:space="preserve"> </w:t>
      </w:r>
      <w:r>
        <w:rPr>
          <w:u w:val="single"/>
        </w:rPr>
        <w:t xml:space="preserve">The board shall pay any loan repayment assistance under this subchapter in a lump sum delivered on the eligible person's behalf directly to the holder of the loan.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Loan repayment assistance provided under this subchapter may be applied to any amount due on the loan.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state fiscal biennium, the board shall attempt to allocate all money available to the board for the purpose of providing loan repayment assistance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61.9958.</w:t>
      </w:r>
      <w:r>
        <w:rPr>
          <w:u w:val="single"/>
        </w:rPr>
        <w:t xml:space="preserve"> </w:t>
      </w:r>
      <w:r>
        <w:rPr>
          <w:u w:val="single"/>
        </w:rPr>
        <w:t xml:space="preserve"> </w:t>
      </w:r>
      <w:r>
        <w:rPr>
          <w:u w:val="single"/>
        </w:rPr>
        <w:t xml:space="preserve">GIFTS, GRANTS, AND DONATIONS.  The board may solicit and accept gifts, grants, and other donations from any public or private source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61.9959.</w:t>
      </w:r>
      <w:r>
        <w:rPr>
          <w:u w:val="single"/>
        </w:rPr>
        <w:t xml:space="preserve"> </w:t>
      </w:r>
      <w:r>
        <w:rPr>
          <w:u w:val="single"/>
        </w:rPr>
        <w:t xml:space="preserve"> </w:t>
      </w:r>
      <w:r>
        <w:rPr>
          <w:u w:val="single"/>
        </w:rPr>
        <w:t xml:space="preserve">RULES; POSTING REQUIRED.  (a)  The board shall adopt rules necessary for the administration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post on the board's Internet website a copy of the rules adopted under this subchapter and information regarding the program established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adopt rules for the peace officer loan repayment assistance program under Subchapter NN, Chapter 61, Education Code, as added by this Act, not later than December 1, 2019.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