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21</w:t>
      </w:r>
    </w:p>
    <w:p w:rsidR="003F3435" w:rsidRDefault="0032493E">
      <w:pPr>
        <w:ind w:firstLine="720"/>
        <w:jc w:val="both"/>
      </w:pPr>
      <w:r>
        <w:t xml:space="preserve">(Zerwas, Thompson of Harris, Sheffield, Anchia,</w:t>
      </w:r>
    </w:p>
    <w:p w:rsidR="003F3435" w:rsidRDefault="0032493E">
      <w:pPr>
        <w:ind w:firstLine="720"/>
        <w:jc w:val="both"/>
      </w:pPr>
      <w:r>
        <w:t xml:space="preserve">Oliverson,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possession, purchase, consumption, and receipt of cigarettes, e-cigarettes, and tobacco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161.082, Health and Safety Code, is amended by amending Subsections (a)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exception to prosecution under Subsection (a)(1) that the person to whom the cigarette, e-cigarette, or tobacco product was sold: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on active duty in the United States military forces or the state military forces;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presented at the time of purchase a valid military identification card.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 </w:t>
      </w:r>
      <w:r>
        <w:t xml:space="preserve"> </w:t>
      </w:r>
      <w:r>
        <w:rPr>
          <w:u w:val="single"/>
        </w:rPr>
        <w:t xml:space="preserve">THE PROHIBITIONS DESCRIBED ABOVE DO NOT APPLY TO A PERSON WHO IS ON ACTIVE DUTY IN THE UNITED STATES MILITARY FORCES OR STATE MILITARY FORCES.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 </w:t>
      </w:r>
      <w:r>
        <w:t xml:space="preserve">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161.252, Health and Safety Code, is amended to read as follows:</w:t>
      </w:r>
    </w:p>
    <w:p w:rsidR="003F3435" w:rsidRDefault="0032493E">
      <w:pPr>
        <w:spacing w:line="480" w:lineRule="auto"/>
        <w:ind w:firstLine="720"/>
        <w:jc w:val="both"/>
      </w:pPr>
      <w:r>
        <w:t xml:space="preserve">Sec.</w:t>
      </w:r>
      <w:r xml:space="preserve">
        <w:t> </w:t>
      </w:r>
      <w:r>
        <w:t xml:space="preserve">161.252.</w:t>
      </w:r>
      <w:r xml:space="preserve">
        <w:t> </w:t>
      </w:r>
      <w:r xml:space="preserve">
        <w:t> </w:t>
      </w:r>
      <w:r>
        <w:t xml:space="preserve">POSSESSION, PURCHASE, CONSUMPTION, OR RECEIPT OF CIGARETTES, E-CIGARETTES, OR TOBACCO PRODUCTS BY MINORS PROHIBITED. </w:t>
      </w:r>
      <w:r>
        <w:t xml:space="preserve"> </w:t>
      </w:r>
      <w:r>
        <w:t xml:space="preserve">(a)</w:t>
      </w:r>
      <w:r xml:space="preserve">
        <w:t> </w:t>
      </w:r>
      <w:r xml:space="preserve">
        <w:t> </w:t>
      </w:r>
      <w:r>
        <w:t xml:space="preserve">An individual who is younger than </w:t>
      </w:r>
      <w:r>
        <w:rPr>
          <w:u w:val="single"/>
        </w:rPr>
        <w:t xml:space="preserve">21</w:t>
      </w:r>
      <w:r>
        <w:t xml:space="preserve"> [</w:t>
      </w:r>
      <w:r>
        <w:rPr>
          <w:strike/>
        </w:rPr>
        <w:t xml:space="preserve">18</w:t>
      </w:r>
      <w:r>
        <w:t xml:space="preserve">]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w:t>
      </w:r>
      <w:r>
        <w:rPr>
          <w:u w:val="single"/>
        </w:rPr>
        <w:t xml:space="preserve">21</w:t>
      </w:r>
      <w:r>
        <w:t xml:space="preserve"> [</w:t>
      </w:r>
      <w:r>
        <w:rPr>
          <w:strike/>
        </w:rPr>
        <w:t xml:space="preserve">18</w:t>
      </w:r>
      <w:r>
        <w:t xml:space="preserve">]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possessed the cigarette, e-cigarette, or tobacco product in the presence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adult parent, a guardian, or a spouse of the individual;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employer of the individual, if possession or receipt of the </w:t>
      </w:r>
      <w:r>
        <w:rPr>
          <w:u w:val="single"/>
        </w:rPr>
        <w:t xml:space="preserve">cigarette,</w:t>
      </w:r>
      <w:r>
        <w:t xml:space="preserve"> </w:t>
      </w:r>
      <w:r>
        <w:t xml:space="preserve">e-cigarette</w:t>
      </w:r>
      <w:r>
        <w:rPr>
          <w:u w:val="single"/>
        </w:rPr>
        <w:t xml:space="preserve">,</w:t>
      </w:r>
      <w:r>
        <w:t xml:space="preserve"> </w:t>
      </w:r>
      <w:r>
        <w:t xml:space="preserve">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is participating in an inspection or test of compliance in accordance with Section 161.088.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exception to the application of this section that the individual younger than 21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on active duty in the United States military forces or the state military forces;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presents at the time of purchase a valid military identification card.</w:t>
      </w:r>
    </w:p>
    <w:p w:rsidR="003F3435" w:rsidRDefault="0032493E">
      <w:pPr>
        <w:spacing w:line="480" w:lineRule="auto"/>
        <w:ind w:firstLine="720"/>
        <w:jc w:val="both"/>
      </w:pPr>
      <w:r>
        <w:t xml:space="preserve">(d)</w:t>
      </w:r>
      <w:r xml:space="preserve">
        <w:t> </w:t>
      </w:r>
      <w:r xml:space="preserve">
        <w:t> </w:t>
      </w:r>
      <w:r>
        <w:t xml:space="preserve">An offense under this section is punishable by a fine not to exceed </w:t>
      </w:r>
      <w:r>
        <w:rPr>
          <w:u w:val="single"/>
        </w:rPr>
        <w:t xml:space="preserve">$100</w:t>
      </w:r>
      <w:r>
        <w:t xml:space="preserve"> [</w:t>
      </w:r>
      <w:r>
        <w:rPr>
          <w:strike/>
        </w:rPr>
        <w:t xml:space="preserve">$250</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conviction of an individual under this section, the court shall give notice to the individual that the individual may apply to the court to have the individual's conviction expunged as provided by Section 161.255 on or after the individual's 21st birthday.</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161.255(a),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convicted of an offense under Section 161.252 may apply to the court to have the conviction expunged </w:t>
      </w:r>
      <w:r>
        <w:rPr>
          <w:u w:val="single"/>
        </w:rPr>
        <w:t xml:space="preserve">on or after the individual's 21st birthday</w:t>
      </w:r>
      <w:r>
        <w:t xml:space="preserve">. </w:t>
      </w:r>
      <w:r>
        <w:t xml:space="preserve"> </w:t>
      </w:r>
      <w:r>
        <w:rPr>
          <w:u w:val="single"/>
        </w:rPr>
        <w:t xml:space="preserve">The</w:t>
      </w:r>
      <w:r>
        <w:t xml:space="preserve"> </w:t>
      </w:r>
      <w:r>
        <w:t xml:space="preserve">[</w:t>
      </w:r>
      <w:r>
        <w:rPr>
          <w:strike/>
        </w:rPr>
        <w:t xml:space="preserve">If the court finds that the individual satisfactorily completed the e-cigarette and tobacco awareness program or e-cigarette- and tobacco-related community service ordered by the court, the</w:t>
      </w:r>
      <w:r>
        <w:t xml:space="preserve">] court shall order the conviction and any complaint, verdict, sentence, or other document relating to the offense to be expunged from the individual's record and the conviction may not be shown or made known for any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161.256, Health and Safety Code, is amended to read as follows:</w:t>
      </w:r>
    </w:p>
    <w:p w:rsidR="003F3435" w:rsidRDefault="0032493E">
      <w:pPr>
        <w:spacing w:line="480" w:lineRule="auto"/>
        <w:ind w:firstLine="720"/>
        <w:jc w:val="both"/>
      </w:pPr>
      <w:r>
        <w:t xml:space="preserve">Sec.</w:t>
      </w:r>
      <w:r xml:space="preserve">
        <w:t> </w:t>
      </w:r>
      <w:r>
        <w:t xml:space="preserve">161.256.</w:t>
      </w:r>
      <w:r xml:space="preserve">
        <w:t> </w:t>
      </w:r>
      <w:r xml:space="preserve">
        <w:t> </w:t>
      </w:r>
      <w:r>
        <w:t xml:space="preserve">JURISDICTION OF COURTS.  A justice court or municipal court may exercise jurisdiction over any matter in which a court under this subchapter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impose a requirement that a defendant attend an e-cigarette and tobacco awareness program or perform e-cigarette- and tobacco-related community service[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the suspension or denial of a driver's license or permit</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161.083(a-1), 161.254, and 161.455, Health and Safety Code, are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do not apply to a person who was born on or before August 31, 2001.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repeal by this Act of Section 161.254, Health and Safety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