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Buckingham, Flores</w:t>
      </w:r>
      <w:r xml:space="preserve">
        <w:tab wTab="150" tlc="none" cTlc="0"/>
      </w:r>
      <w:r>
        <w:t xml:space="preserve">S.B.</w:t>
      </w:r>
      <w:r xml:space="preserve">
        <w:t> </w:t>
      </w:r>
      <w:r>
        <w:t xml:space="preserve">No.</w:t>
      </w:r>
      <w:r xml:space="preserve">
        <w:t> </w:t>
      </w:r>
      <w:r>
        <w:t xml:space="preserve">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7,</w:t>
      </w:r>
      <w:r xml:space="preserve">
        <w:t> </w:t>
      </w:r>
      <w:r>
        <w:t xml:space="preserve">2019, read first time and referred to Committee on State Affairs;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30</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ballot language requirements for a proposition seeking voter approval for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 Education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52.072, Election Code, the question of whether to approve the issuance of bonds for the construction, acquisition, and equipment of school buildings in the district and the purchase of necessary sites for school buildings may be submitted to the voters in a single ballot proposition, except that bonds for each of the following purposes must be stated in a separate proposition: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improvement, or renovation of a stadium;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construction, improvement, or renovation of a natatorium;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construction, improvement, or renovation of another recreational facility other than a gymnasium;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construction, improvement, or renovation of a performing arts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construction, improvement, or renovation of housing for teachers as determined by the district to be necessary to have a sufficient number of teachers for the district;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acquisition or update of technology equipment, other than equipment used for school security purposes.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question of whether to approve the issuance of bonds for a building described by Subsection (g)(1), (2), (3), (4), or (5) must be printed on the ballot as a separate ballot proposition regardless of whether that building is proposed as part of the same complex or building that contains traditional classroom facilities.  Each separate ballot proposition required by this subsection must state the principal amount of the bonds to be issued that constitutes the cost for construction of that portion of the building or complex attributable to the building described by Subsection (g)(1), (2), (3), (4), or (5) or to the traditional classroom facilities,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the issuance of bonds or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with respect to a proposition seeking voter approval of the issuance of bonds:</w:t>
      </w:r>
    </w:p>
    <w:p w:rsidR="003F3435" w:rsidRDefault="0032493E">
      <w:pPr>
        <w:spacing w:line="480" w:lineRule="auto"/>
        <w:ind w:firstLine="2160"/>
        <w:jc w:val="both"/>
      </w:pPr>
      <w:r>
        <w:t xml:space="preserve">(A)</w:t>
      </w:r>
      <w:r xml:space="preserve">
        <w:t> </w:t>
      </w:r>
      <w:r xml:space="preserve">
        <w:t> </w:t>
      </w:r>
      <w:r>
        <w:t xml:space="preserve">the total principal amount of the bonds to be authorized, if approved; and</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plain language</w:t>
      </w:r>
      <w:r>
        <w:t xml:space="preserve"> </w:t>
      </w:r>
      <w:r>
        <w:t xml:space="preserve">[</w:t>
      </w:r>
      <w:r>
        <w:rPr>
          <w:strike/>
        </w:rPr>
        <w:t xml:space="preserve">general</w:t>
      </w:r>
      <w:r>
        <w:t xml:space="preserve">] description of </w:t>
      </w:r>
      <w:r>
        <w:rPr>
          <w:u w:val="single"/>
        </w:rPr>
        <w:t xml:space="preserve">the single specific purpose</w:t>
      </w:r>
      <w:r>
        <w:t xml:space="preserve"> [</w:t>
      </w:r>
      <w:r>
        <w:rPr>
          <w:strike/>
        </w:rPr>
        <w:t xml:space="preserve">the purposes</w:t>
      </w:r>
      <w:r>
        <w:t xml:space="preserve">] for which the bonds are to be authorized, if approved;</w:t>
      </w:r>
    </w:p>
    <w:p w:rsidR="003F3435" w:rsidRDefault="0032493E">
      <w:pPr>
        <w:spacing w:line="480" w:lineRule="auto"/>
        <w:ind w:firstLine="1440"/>
        <w:jc w:val="both"/>
      </w:pPr>
      <w:r>
        <w:t xml:space="preserve">(2)</w:t>
      </w:r>
      <w:r xml:space="preserve">
        <w:t> </w:t>
      </w:r>
      <w:r xml:space="preserve">
        <w:t> </w:t>
      </w:r>
      <w:r>
        <w:t xml:space="preserve">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t xml:space="preserve">(3)</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single specific purpose for which bonds requiring voter approval are to be issued must be printed on the ballot as a separate proposition.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