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40</w:t>
      </w:r>
    </w:p>
    <w:p w:rsidR="003F3435" w:rsidRDefault="0032493E">
      <w:pPr>
        <w:ind w:firstLine="720"/>
        <w:jc w:val="both"/>
      </w:pPr>
      <w:r>
        <w:t xml:space="preserve">(Leach, 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locations, terms, sessions, and procedures for conducting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statute, the supreme court may modify or suspend procedures for the conduct of any court proceeding affected by a disaster during the pendency of a disaster declared by the governor.  An order under this section may not extend for more than </w:t>
      </w:r>
      <w:r>
        <w:rPr>
          <w:u w:val="single"/>
        </w:rPr>
        <w:t xml:space="preserve">90</w:t>
      </w:r>
      <w:r>
        <w:t xml:space="preserve"> [</w:t>
      </w:r>
      <w:r>
        <w:rPr>
          <w:strike/>
        </w:rPr>
        <w:t xml:space="preserve">30</w:t>
      </w:r>
      <w:r>
        <w:t xml:space="preserve">] days from the date the order was signed unless renewed by the </w:t>
      </w:r>
      <w:r>
        <w:rPr>
          <w:u w:val="single"/>
        </w:rPr>
        <w:t xml:space="preserve">chief justice of the</w:t>
      </w:r>
      <w:r>
        <w:t xml:space="preserv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and (a-2) </w:t>
      </w:r>
      <w:r>
        <w:rPr>
          <w:u w:val="single"/>
        </w:rPr>
        <w:t xml:space="preserve">and Section 24.0125</w:t>
      </w:r>
      <w:r>
        <w:t xml:space="preserve">, notwithstanding any other law, each district court holds in each county in the judicial district terms that commence on the first Mondays in January and July of each year.  To the extent of a conflict between this subsection and a specific provision relating to a particular judicial district, this section controls.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24, Government Code, is amended by adding Section 24.0125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24.0125.</w:t>
      </w:r>
      <w:r>
        <w:rPr>
          <w:u w:val="single"/>
        </w:rPr>
        <w:t xml:space="preserve"> </w:t>
      </w:r>
      <w:r>
        <w:rPr>
          <w:u w:val="single"/>
        </w:rPr>
        <w:t xml:space="preserve"> </w:t>
      </w:r>
      <w:r>
        <w:rPr>
          <w:u w:val="single"/>
        </w:rPr>
        <w:t xml:space="preserve">TERMS AND SESSIONS OF COURT FOLLOWING CERTAIN DISASTERS.  Notwithstanding any other law, if a disaster, as defined by Section 418.004, precludes a district court from holding its judicial district terms in accordance with Section 24.012, the presiding judge of the administrative judicial region, with the approval of the judge of the affected district court, may designate the terms and sessions of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24.033(b),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418.004, [</w:t>
      </w:r>
      <w:r>
        <w:rPr>
          <w:strike/>
        </w:rPr>
        <w:t xml:space="preserve">occurs in a first tier coastal county or a second tier coastal county that</w:t>
      </w:r>
      <w:r>
        <w:t xml:space="preserve">] precludes a district court from conducting its proceedings at the county seat of that county, the presiding judge of the administrative judicial region, with the approval of the judge of the affected district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judicial district </w:t>
      </w:r>
      <w:r>
        <w:rPr>
          <w:u w:val="single"/>
        </w:rPr>
        <w:t xml:space="preserve">of the affected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judicial district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25.0016, Government Code, is amended to read as follows:</w:t>
      </w:r>
    </w:p>
    <w:p w:rsidR="003F3435" w:rsidRDefault="0032493E">
      <w:pPr>
        <w:spacing w:line="480" w:lineRule="auto"/>
        <w:ind w:firstLine="720"/>
        <w:jc w:val="both"/>
      </w:pPr>
      <w:r>
        <w:t xml:space="preserve">Sec.</w:t>
      </w:r>
      <w:r xml:space="preserve">
        <w:t> </w:t>
      </w:r>
      <w:r>
        <w:t xml:space="preserve">25.0016.</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county court from holding its terms in accordance with the order of the commissioners court, the presiding judge of the administrative judicial region, with the approval of the judge of the affected statutory county court, may designate the terms and sessions of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25.0019(b),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county court to conduct its proceedings at the county seat, if a disaster, as defined by Section 418.004, [</w:t>
      </w:r>
      <w:r>
        <w:rPr>
          <w:strike/>
        </w:rPr>
        <w:t xml:space="preserve">occurs in a first tier coastal county or a second tier coastal county that</w:t>
      </w:r>
      <w:r>
        <w:t xml:space="preserve">] precludes a statutory county court in that county from conducting its proceedings at the county seat, the presiding judge of the administrative judicial region, with the approval of the judge of the affected statutory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25.0032(b),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probate court to conduct its proceedings at the county seat, if a disaster, as defined by Section 418.004, [</w:t>
      </w:r>
      <w:r>
        <w:rPr>
          <w:strike/>
        </w:rPr>
        <w:t xml:space="preserve">occurs in a first tier coastal county or a second tier coastal county that</w:t>
      </w:r>
      <w:r>
        <w:t xml:space="preserve">] precludes a statutory probate court in that county from conducting its proceedings at the county seat, the presiding judge of the statutory probate courts, with the approval of the judge of the affected statutory probate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statutory probate courts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25.0035, Government Code, is amended to read as follows:</w:t>
      </w:r>
    </w:p>
    <w:p w:rsidR="003F3435" w:rsidRDefault="0032493E">
      <w:pPr>
        <w:spacing w:line="480" w:lineRule="auto"/>
        <w:ind w:firstLine="720"/>
        <w:jc w:val="both"/>
      </w:pPr>
      <w:r>
        <w:t xml:space="preserve">Sec.</w:t>
      </w:r>
      <w:r xml:space="preserve">
        <w:t> </w:t>
      </w:r>
      <w:r>
        <w:t xml:space="preserve">25.0035.</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probate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probate court from holding its terms in accordance with the order of the commissioners court, the presiding judge of the statutory probate courts, with the approval of the judge of the affected statutory probate court, may designate the terms and sessions of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26.002, Government Code, is amended to read as follows:</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TERMS</w:t>
      </w:r>
      <w:r>
        <w:rPr>
          <w:u w:val="single"/>
        </w:rPr>
        <w:t xml:space="preserve">; TERMS AND SESSIONS OF COURT FOLLOWING CERTAIN DISASTERS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26.002,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By order entered on its records, the commissioners court </w:t>
      </w:r>
      <w:r>
        <w:rPr>
          <w:u w:val="single"/>
        </w:rPr>
        <w:t xml:space="preserve">subject to Subsection (b-1)</w:t>
      </w:r>
      <w:r>
        <w:t xml:space="preserve"> may fix the number of court terms, may set the times at which the terms shall be held, including the four terms required by the constitution, and may set the length of each term.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if a disaster, as defined by Section 418.004, precludes a county court from holding its terms in accordance with the order of the commissioners court, the presiding judge of the administrative judicial region, with the approval of the county judge, may designate the terms and sessions of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26.009(b),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26.002(c), if a disaster, as defined by Section 418.004, [</w:t>
      </w:r>
      <w:r>
        <w:rPr>
          <w:strike/>
        </w:rPr>
        <w:t xml:space="preserve">occurs in a first tier coastal county or a second tier coastal county that</w:t>
      </w:r>
      <w:r>
        <w:t xml:space="preserve">] precludes the county court from conducting its proceedings at the county seat, the presiding judge of the administrative judicial region, with the approval of the judge of the affected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27, Government Code, is amended by adding Section 27.0515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27.0515.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justice court from conducting its proceedings at a location in the court's precinct or in the county seat of that county, the presiding judge of the administrative judicial region in which the county is located, with the approval of the justice of the affected justice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court's precinct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justice court from holding its terms in accordance with the times prescribed by the commissioners court, the presiding judge of the administrative judicial region, with the approval of the justice of the affected justice court, may designate the terms and sessions of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29, Government Code, is amended by adding Section 29.015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from conducting its proceedings at the location assigned for the proceedings, the presiding judge of the administrative judicial region, with the approval of the judge of the affected municipal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from holding its terms, the presiding judge of the administrative judicial region, with the approval of the judge of the affected municipal court, may designate the terms and sessions of court.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30, Government Code, is amended by adding Section 30.000123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30.000123.</w:t>
      </w:r>
      <w:r>
        <w:rPr>
          <w:u w:val="single"/>
        </w:rPr>
        <w:t xml:space="preserve"> </w:t>
      </w:r>
      <w:r>
        <w:rPr>
          <w:u w:val="single"/>
        </w:rPr>
        <w:t xml:space="preserve"> </w:t>
      </w:r>
      <w:r>
        <w:rPr>
          <w:u w:val="single"/>
        </w:rPr>
        <w:t xml:space="preserve">LOCATION OF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of record from conducting its proceedings at the location assigned for the proceedings, the presiding judge of the administrative judicial region, with the approval of the judge of the affected municipal court of record,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of record from holding its terms, the presiding judge of the administrative judicial region, with the approval of the judge of the affected municipal court of record, may designate the terms and sessions of court.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292.001(b) and (d), Local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this subsection and to the extent permitted under other law, the</w:t>
      </w:r>
      <w:r>
        <w:t xml:space="preserve"> [</w:t>
      </w:r>
      <w:r>
        <w:rPr>
          <w:strike/>
        </w:rPr>
        <w:t xml:space="preserve">The</w:t>
      </w:r>
      <w:r>
        <w:t xml:space="preserve">] building or rooms must be located in the county seat.  </w:t>
      </w:r>
      <w:r>
        <w:rPr>
          <w:u w:val="single"/>
        </w:rPr>
        <w:t xml:space="preserve">If</w:t>
      </w:r>
      <w:r>
        <w:t xml:space="preserve"> [</w:t>
      </w:r>
      <w:r>
        <w:rPr>
          <w:strike/>
        </w:rPr>
        <w:t xml:space="preserve">However, if</w:t>
      </w:r>
      <w:r>
        <w:t xml:space="preserve">] the building or rooms are </w:t>
      </w:r>
      <w:r>
        <w:rPr>
          <w:u w:val="single"/>
        </w:rPr>
        <w:t xml:space="preserve">for housing a county or district court in buildings or rooms designated for that purpose, or</w:t>
      </w:r>
      <w:r>
        <w:t xml:space="preserve"> for housing county jail facilities, the building or rooms may be located anywhere in the county at the discretion of the commissioners court.</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w:t>
      </w:r>
      <w:r>
        <w:rPr>
          <w:u w:val="single"/>
        </w:rPr>
        <w:t xml:space="preserve">or 27.0515</w:t>
      </w:r>
      <w:r>
        <w:t xml:space="preserve">, Government Code, or unless the justice of the peace court is situated in the county courthouse in a county with a population of at least 275,000 persons but no more than 285,000 persons.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provide an office building or a jail facility at a location in the county outside the county seat in the same manner that is applicable to such a building or facility at the county seat.  The commissioners court may provide for the building or facility through the issuance of bonds as provided by Subtitles A, C, and D, Title 9, Government Code, or through the issuance of other evidences of indebtedness in the same manner as bonds or evidences of indebtedness applicable to a courthouse or jail at the county seat.  The commissioners court may provide office space in the building or facility for any county or precinct office [</w:t>
      </w:r>
      <w:r>
        <w:rPr>
          <w:strike/>
        </w:rPr>
        <w:t xml:space="preserve">except a court required by law to sit at the county seat</w:t>
      </w:r>
      <w:r>
        <w:t xml:space="preserve">].  However, a county officer who is provided space in the building or facility shall maintain an office at the county seat and shall keep the original records of office at that office </w:t>
      </w:r>
      <w:r>
        <w:rPr>
          <w:u w:val="single"/>
        </w:rPr>
        <w:t xml:space="preserve">unless otherwise required during a disaster, as defined by Section 418.004, Government Code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24.033(a), 25.0019(a), 25.0032(a), and 26.009(a), Government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