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64</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March</w:t>
      </w:r>
      <w:r xml:space="preserve">
        <w:t> </w:t>
      </w:r>
      <w:r>
        <w:t xml:space="preserve">1,</w:t>
      </w:r>
      <w:r xml:space="preserve">
        <w:t> </w:t>
      </w:r>
      <w:r>
        <w:t xml:space="preserve">2019, read first time and referred to Committee on Business &amp; Commerce; April</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64</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cybersecurity for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61.09091.</w:t>
      </w:r>
      <w:r>
        <w:rPr>
          <w:u w:val="single"/>
        </w:rPr>
        <w:t xml:space="preserve"> </w:t>
      </w:r>
      <w:r>
        <w:rPr>
          <w:u w:val="single"/>
        </w:rPr>
        <w:t xml:space="preserve"> </w:t>
      </w:r>
      <w:r>
        <w:rPr>
          <w:u w:val="single"/>
        </w:rPr>
        <w:t xml:space="preserve">STRATEGIES TO INCENTIVIZE CYBERSECURITY DEGREE PROGRAMS.  (a)</w:t>
      </w:r>
      <w:r>
        <w:rPr>
          <w:u w:val="single"/>
        </w:rPr>
        <w:t xml:space="preserve"> </w:t>
      </w:r>
      <w:r>
        <w:rPr>
          <w:u w:val="single"/>
        </w:rPr>
        <w:t xml:space="preserve"> </w:t>
      </w:r>
      <w:r>
        <w:rPr>
          <w:u w:val="single"/>
        </w:rPr>
        <w:t xml:space="preserve">The board in collaboration with the Department of Information Resources shall identify and develop strategies to incentivize institutions of higher education to develop degree programs in cybersecurity.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consult with institutions of higher education as necessary to carry out its duties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2020, the board shall submit a written report detailing the strategies identified under this section to the lieutenant governor, the speaker of the house of representatives, the presiding officer of each legislative standing committee with primary jurisdiction over higher education, and each governing board of an institution of higher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418.004(1),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"Disaster" means 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extreme heat, </w:t>
      </w:r>
      <w:r>
        <w:rPr>
          <w:u w:val="single"/>
        </w:rPr>
        <w:t xml:space="preserve">cybersecurity event,</w:t>
      </w:r>
      <w:r>
        <w:t xml:space="preserve"> other public calamity requiring emergency action, or energy emergency.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815.103,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shall comply with cybersecurity and information security standards established by the Department of Information Resources under Chapter 2054.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825.103, Government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w:t>
      </w:r>
      <w:r>
        <w:t xml:space="preserve"> Chapters 2054 and 2055 do not apply to the retirement system. The board of trustees shall control all aspects of information technology and associated resources relating to the retirement system, including computer, data management, and telecommunication operations, procurement of hardware, software, and middleware, and telecommunication equipment and systems, location, operation, and replacement of computers, computer systems, and telecommunication systems, data processing, security, disaster recovery, and storage. The Department of Information Resources shall assist the retirement system at the request of the retirement system, and the retirement system may use any service that is available through that department.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retirement system shall comply with cybersecurity and information security standards established by the Department of Information Resources under Chapter 2054.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2054.0075, Government Code, is amended to read as follows:</w:t>
      </w:r>
    </w:p>
    <w:p w:rsidR="003F3435" w:rsidRDefault="0032493E">
      <w:pPr>
        <w:spacing w:line="480" w:lineRule="auto"/>
        <w:ind w:firstLine="720"/>
        <w:jc w:val="both"/>
      </w:pPr>
      <w:r>
        <w:t xml:space="preserve">Sec.</w:t>
      </w:r>
      <w:r xml:space="preserve">
        <w:t> </w:t>
      </w:r>
      <w:r>
        <w:t xml:space="preserve">2054.0075.</w:t>
      </w:r>
      <w:r xml:space="preserve">
        <w:t> </w:t>
      </w:r>
      <w:r xml:space="preserve">
        <w:t> </w:t>
      </w:r>
      <w:r>
        <w:t xml:space="preserve">EXCEPTION: PUBLIC JUNIOR COLLEGE. </w:t>
      </w:r>
      <w:r>
        <w:t xml:space="preserve"> </w:t>
      </w:r>
      <w:r>
        <w:t xml:space="preserve">This chapter does not apply to a public junior college or a public junior college district, except as necessary </w:t>
      </w:r>
      <w:r>
        <w:rPr>
          <w:u w:val="single"/>
        </w:rPr>
        <w:t xml:space="preserve">to comply with information security standards and</w:t>
      </w:r>
      <w:r>
        <w:t xml:space="preserve"> for participation in </w:t>
      </w:r>
      <w:r>
        <w:rPr>
          <w:u w:val="single"/>
        </w:rPr>
        <w:t xml:space="preserve">shared technology services, including</w:t>
      </w:r>
      <w:r>
        <w:t xml:space="preserve"> the electronic government project implemented under Subchapter I and </w:t>
      </w:r>
      <w:r>
        <w:rPr>
          <w:u w:val="single"/>
        </w:rPr>
        <w:t xml:space="preserve">statewide technology centers under Subchapter L</w:t>
      </w:r>
      <w:r>
        <w:t xml:space="preserve"> [</w:t>
      </w:r>
      <w:r>
        <w:rPr>
          <w:strike/>
        </w:rPr>
        <w:t xml:space="preserve">except as to Section 2054.119, Government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2054.0591(a),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November 15 of each even-numbered year, the department shall submit to the governor, the lieutenant governor, the speaker of the house of representatives, and the standing committee of each house of the legislature with primary jurisdiction over state government operations a report identifying preventive and recovery efforts the state can undertake to improve cybersecurity in this state.</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assessment of the resources available to address the operational and financial impacts of a cybersecurity event;</w:t>
      </w:r>
    </w:p>
    <w:p w:rsidR="003F3435" w:rsidRDefault="0032493E">
      <w:pPr>
        <w:spacing w:line="480" w:lineRule="auto"/>
        <w:ind w:firstLine="1440"/>
        <w:jc w:val="both"/>
      </w:pPr>
      <w:r>
        <w:t xml:space="preserve">(2)</w:t>
      </w:r>
      <w:r xml:space="preserve">
        <w:t> </w:t>
      </w:r>
      <w:r xml:space="preserve">
        <w:t> </w:t>
      </w:r>
      <w:r>
        <w:t xml:space="preserve">a review of existing statutes regarding cybersecurity and information resources technologies;</w:t>
      </w:r>
    </w:p>
    <w:p w:rsidR="003F3435" w:rsidRDefault="0032493E">
      <w:pPr>
        <w:spacing w:line="480" w:lineRule="auto"/>
        <w:ind w:firstLine="1440"/>
        <w:jc w:val="both"/>
      </w:pPr>
      <w:r>
        <w:t xml:space="preserve">(3)</w:t>
      </w:r>
      <w:r xml:space="preserve">
        <w:t> </w:t>
      </w:r>
      <w:r xml:space="preserve">
        <w:t> </w:t>
      </w:r>
      <w:r>
        <w:t xml:space="preserve">recommendations for legislative action to increase the state's cybersecurity and protect against adverse impacts from a cybersecurity event;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an evaluation of </w:t>
      </w:r>
      <w:r>
        <w:rPr>
          <w:u w:val="single"/>
        </w:rPr>
        <w:t xml:space="preserve">a program that provides an information security officer to assist small state agencies and local governments that are unable to justify hiring a full-time information security officer</w:t>
      </w:r>
      <w:r>
        <w:t xml:space="preserve"> [</w:t>
      </w:r>
      <w:r>
        <w:rPr>
          <w:strike/>
        </w:rPr>
        <w:t xml:space="preserve">the costs and benefits of cybersecurity insurance;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 evaluation of tertiary disaster recovery options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2054.0594, Government Code, is amended to read as follows:</w:t>
      </w:r>
    </w:p>
    <w:p w:rsidR="003F3435" w:rsidRDefault="0032493E">
      <w:pPr>
        <w:spacing w:line="480" w:lineRule="auto"/>
        <w:ind w:firstLine="720"/>
        <w:jc w:val="both"/>
      </w:pPr>
      <w:r>
        <w:t xml:space="preserve">Sec.</w:t>
      </w:r>
      <w:r xml:space="preserve">
        <w:t> </w:t>
      </w:r>
      <w:r>
        <w:t xml:space="preserve">2054.0594.</w:t>
      </w:r>
      <w:r xml:space="preserve">
        <w:t> </w:t>
      </w:r>
      <w:r xml:space="preserve">
        <w:t> </w:t>
      </w:r>
      <w:r>
        <w:t xml:space="preserve">INFORMATION SHARING AND ANALYSIS </w:t>
      </w:r>
      <w:r>
        <w:rPr>
          <w:u w:val="single"/>
        </w:rPr>
        <w:t xml:space="preserve">ORGANIZATION</w:t>
      </w:r>
      <w:r>
        <w:t xml:space="preserve"> [</w:t>
      </w:r>
      <w:r>
        <w:rPr>
          <w:strike/>
        </w:rPr>
        <w:t xml:space="preserve">CENTER</w:t>
      </w:r>
      <w:r>
        <w:t xml:space="preserve">].  (a)</w:t>
      </w:r>
      <w:r xml:space="preserve">
        <w:t> </w:t>
      </w:r>
      <w:r xml:space="preserve">
        <w:t> </w:t>
      </w:r>
      <w:r>
        <w:t xml:space="preserve">The department shall establish an information sharing and analysis </w:t>
      </w:r>
      <w:r>
        <w:rPr>
          <w:u w:val="single"/>
        </w:rPr>
        <w:t xml:space="preserve">organization</w:t>
      </w:r>
      <w:r>
        <w:t xml:space="preserve"> [</w:t>
      </w:r>
      <w:r>
        <w:rPr>
          <w:strike/>
        </w:rPr>
        <w:t xml:space="preserve">center</w:t>
      </w:r>
      <w:r>
        <w:t xml:space="preserve">] to provide a forum for state agencies</w:t>
      </w:r>
      <w:r>
        <w:rPr>
          <w:u w:val="single"/>
        </w:rPr>
        <w:t xml:space="preserve">, local governments, public and private institutions of higher education, and the private sector</w:t>
      </w:r>
      <w:r>
        <w:t xml:space="preserve"> to share information regarding cybersecurity threats, best practices, and remediation strategies.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department shall appoint persons from appropriate state agencies to serve as representatives to the information sharing and analysis center.</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department[</w:t>
      </w:r>
      <w:r>
        <w:rPr>
          <w:strike/>
        </w:rPr>
        <w:t xml:space="preserve">, using funds other than funds appropriated to the department in a general appropriations act,</w:t>
      </w:r>
      <w:r>
        <w:t xml:space="preserve">] shall provide administrative support to the information sharing and analysis </w:t>
      </w:r>
      <w:r>
        <w:rPr>
          <w:u w:val="single"/>
        </w:rPr>
        <w:t xml:space="preserve">organization</w:t>
      </w:r>
      <w:r>
        <w:t xml:space="preserve"> [</w:t>
      </w:r>
      <w:r>
        <w:rPr>
          <w:strike/>
        </w:rPr>
        <w:t xml:space="preserve">center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in the information sharing and analysis organization shall assert any exception available under state or federal law, including Section 552.139, in response to a request for public disclosure of information shared through the organization. </w:t>
      </w:r>
      <w:r>
        <w:rPr>
          <w:u w:val="single"/>
        </w:rPr>
        <w:t xml:space="preserve"> </w:t>
      </w:r>
      <w:r>
        <w:rPr>
          <w:u w:val="single"/>
        </w:rPr>
        <w:t xml:space="preserve">Section 552.007 does not apply to information described by this subsection.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2054.068(e),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consolidated report required by Subsection (d) must:</w:t>
      </w:r>
    </w:p>
    <w:p w:rsidR="003F3435" w:rsidRDefault="0032493E">
      <w:pPr>
        <w:spacing w:line="480" w:lineRule="auto"/>
        <w:ind w:firstLine="1440"/>
        <w:jc w:val="both"/>
      </w:pPr>
      <w:r>
        <w:t xml:space="preserve">(1)</w:t>
      </w:r>
      <w:r xml:space="preserve">
        <w:t> </w:t>
      </w:r>
      <w:r xml:space="preserve">
        <w:t> </w:t>
      </w:r>
      <w:r>
        <w:t xml:space="preserve">include an analysis and assessment of each state agency's security and operational risks; and</w:t>
      </w:r>
    </w:p>
    <w:p w:rsidR="003F3435" w:rsidRDefault="0032493E">
      <w:pPr>
        <w:spacing w:line="480" w:lineRule="auto"/>
        <w:ind w:firstLine="1440"/>
        <w:jc w:val="both"/>
      </w:pPr>
      <w:r>
        <w:t xml:space="preserve">(2)</w:t>
      </w:r>
      <w:r xml:space="preserve">
        <w:t> </w:t>
      </w:r>
      <w:r xml:space="preserve">
        <w:t> </w:t>
      </w:r>
      <w:r>
        <w:t xml:space="preserve">for a state agency found to be at higher security and operational risks, include a detailed analysis of </w:t>
      </w:r>
      <w:r>
        <w:rPr>
          <w:u w:val="single"/>
        </w:rPr>
        <w:t xml:space="preserve">agency efforts to address the risks and related vulnerabilities</w:t>
      </w:r>
      <w:r>
        <w:t xml:space="preserve">[</w:t>
      </w:r>
      <w:r>
        <w:rPr>
          <w:strike/>
        </w:rPr>
        <w:t xml:space="preserve">, and an estimate of the costs to implement, the: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requirements for the agency to address the risks and related vulnerabilities;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agency's efforts to address the risks through the: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modernization of information technology systems;</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use of cloud services;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use of a statewide technology center established by the department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2054, Government Code, is amended by adding Section 2054.069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2054.069.</w:t>
      </w:r>
      <w:r>
        <w:rPr>
          <w:u w:val="single"/>
        </w:rPr>
        <w:t xml:space="preserve"> </w:t>
      </w:r>
      <w:r>
        <w:rPr>
          <w:u w:val="single"/>
        </w:rPr>
        <w:t xml:space="preserve"> </w:t>
      </w:r>
      <w:r>
        <w:rPr>
          <w:u w:val="single"/>
        </w:rPr>
        <w:t xml:space="preserve">PRIORITIZED CYBERSECURITY AND LEGACY SYSTEM PROJECTS REPORT.  (a)</w:t>
      </w:r>
      <w:r>
        <w:rPr>
          <w:u w:val="single"/>
        </w:rPr>
        <w:t xml:space="preserve"> </w:t>
      </w:r>
      <w:r>
        <w:rPr>
          <w:u w:val="single"/>
        </w:rPr>
        <w:t xml:space="preserve"> </w:t>
      </w:r>
      <w:r>
        <w:rPr>
          <w:u w:val="single"/>
        </w:rPr>
        <w:t xml:space="preserve">Not later than October 1 of each even-numbered year, the department shall submit a report to the Legislative Budget Board that prioritizes, for the purpose of receiving funding,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cybersecurity projects;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projects to modernize or replace legacy systems, as defined by Section 2054.571.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 coordinate with the department to implement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shall assert any exception available under state or federal law, including Section 552.139, in response to a request for public disclosure of information contained in or written, produced, collected, assembled, or maintained in connection with the report under Subsection (a). </w:t>
      </w:r>
      <w:r>
        <w:rPr>
          <w:u w:val="single"/>
        </w:rPr>
        <w:t xml:space="preserve"> </w:t>
      </w:r>
      <w:r>
        <w:rPr>
          <w:u w:val="single"/>
        </w:rPr>
        <w:t xml:space="preserve">Section 552.007 does not apply to information described by this subsection.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2054.077(b)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information </w:t>
      </w:r>
      <w:r>
        <w:rPr>
          <w:u w:val="single"/>
        </w:rPr>
        <w:t xml:space="preserve">security officer</w:t>
      </w:r>
      <w:r>
        <w:t xml:space="preserve"> [</w:t>
      </w:r>
      <w:r>
        <w:rPr>
          <w:strike/>
        </w:rPr>
        <w:t xml:space="preserve">resources manager</w:t>
      </w:r>
      <w:r>
        <w:t xml:space="preserve">] of a state agency shall prepare or have prepared a report, including an executive summary of the findings of the biennial report, not later than October 15 of each even-numbered year, assessing the extent to which a computer, a computer program, a computer network, a computer system, a printer, an interface to a computer system, including mobile and peripheral devices, computer software, or data processing of the agency or of a contractor of the agency is vulnerable to unauthorized access or harm, including the extent to which the agency's or contractor's electronically stored information is vulnerable to alteration, damage, erasure, or inappropriate use.</w:t>
      </w:r>
    </w:p>
    <w:p w:rsidR="003F3435" w:rsidRDefault="0032493E">
      <w:pPr>
        <w:spacing w:line="480" w:lineRule="auto"/>
        <w:ind w:firstLine="720"/>
        <w:jc w:val="both"/>
      </w:pPr>
      <w:r>
        <w:t xml:space="preserve">(d)</w:t>
      </w:r>
      <w:r xml:space="preserve">
        <w:t> </w:t>
      </w:r>
      <w:r xml:space="preserve">
        <w:t> </w:t>
      </w:r>
      <w:r>
        <w:t xml:space="preserve">The information </w:t>
      </w:r>
      <w:r>
        <w:rPr>
          <w:u w:val="single"/>
        </w:rPr>
        <w:t xml:space="preserve">security officer</w:t>
      </w:r>
      <w:r>
        <w:t xml:space="preserve"> [</w:t>
      </w:r>
      <w:r>
        <w:rPr>
          <w:strike/>
        </w:rPr>
        <w:t xml:space="preserve">resources manager</w:t>
      </w:r>
      <w:r>
        <w:t xml:space="preserve">] shall provide an electronic copy of the vulnerability report on its completion to:</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state auditor;</w:t>
      </w:r>
    </w:p>
    <w:p w:rsidR="003F3435" w:rsidRDefault="0032493E">
      <w:pPr>
        <w:spacing w:line="480" w:lineRule="auto"/>
        <w:ind w:firstLine="1440"/>
        <w:jc w:val="both"/>
      </w:pPr>
      <w:r>
        <w:t xml:space="preserve">(3)</w:t>
      </w:r>
      <w:r xml:space="preserve">
        <w:t> </w:t>
      </w:r>
      <w:r xml:space="preserve">
        <w:t> </w:t>
      </w:r>
      <w:r>
        <w:t xml:space="preserve">the agency's executive director;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agency's designated information resources manager;</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any other information technology security oversight group specifically authorized by the legislature to receive the report.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2054.1125,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state agency that owns, licenses, or maintains computerized data that includes sensitive personal information, confidential information, or information the disclosure of which is regulated by law shall, in the event of a breach or suspected breach of system security or an unauthorized exposure of that information:</w:t>
      </w:r>
    </w:p>
    <w:p w:rsidR="003F3435" w:rsidRDefault="0032493E">
      <w:pPr>
        <w:spacing w:line="480" w:lineRule="auto"/>
        <w:ind w:firstLine="1440"/>
        <w:jc w:val="both"/>
      </w:pPr>
      <w:r>
        <w:t xml:space="preserve">(1)</w:t>
      </w:r>
      <w:r xml:space="preserve">
        <w:t> </w:t>
      </w:r>
      <w:r xml:space="preserve">
        <w:t> </w:t>
      </w:r>
      <w:r>
        <w:t xml:space="preserve">comply with the notification requirements of Section 521.053, Business &amp; Commerce Code, to the same extent as a person who conducts business in this state; and</w:t>
      </w:r>
    </w:p>
    <w:p w:rsidR="003F3435" w:rsidRDefault="0032493E">
      <w:pPr>
        <w:spacing w:line="480" w:lineRule="auto"/>
        <w:ind w:firstLine="1440"/>
        <w:jc w:val="both"/>
      </w:pPr>
      <w:r>
        <w:t xml:space="preserve">(2)</w:t>
      </w:r>
      <w:r xml:space="preserve">
        <w:t> </w:t>
      </w:r>
      <w:r xml:space="preserve">
        <w:t> </w:t>
      </w:r>
      <w:r>
        <w:t xml:space="preserve">not later than 48 hours after the discovery of the breach, suspected breach, or unauthorized exposure, notify:</w:t>
      </w:r>
    </w:p>
    <w:p w:rsidR="003F3435" w:rsidRDefault="0032493E">
      <w:pPr>
        <w:spacing w:line="480" w:lineRule="auto"/>
        <w:ind w:firstLine="2160"/>
        <w:jc w:val="both"/>
      </w:pPr>
      <w:r>
        <w:t xml:space="preserve">(A)</w:t>
      </w:r>
      <w:r xml:space="preserve">
        <w:t> </w:t>
      </w:r>
      <w:r xml:space="preserve">
        <w:t> </w:t>
      </w:r>
      <w:r>
        <w:t xml:space="preserve">the department, including the chief information security officer [</w:t>
      </w:r>
      <w:r>
        <w:rPr>
          <w:strike/>
        </w:rPr>
        <w:t xml:space="preserve">and the state cybersecurity coordinator</w:t>
      </w:r>
      <w:r>
        <w:t xml:space="preserve">]; or</w:t>
      </w:r>
    </w:p>
    <w:p w:rsidR="003F3435" w:rsidRDefault="0032493E">
      <w:pPr>
        <w:spacing w:line="480" w:lineRule="auto"/>
        <w:ind w:firstLine="2160"/>
        <w:jc w:val="both"/>
      </w:pPr>
      <w:r>
        <w:t xml:space="preserve">(B)</w:t>
      </w:r>
      <w:r xml:space="preserve">
        <w:t> </w:t>
      </w:r>
      <w:r xml:space="preserve">
        <w:t> </w:t>
      </w:r>
      <w:r>
        <w:t xml:space="preserve">if the breach, suspected breach, or unauthorized exposure involves election data,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10th business day after the date of the eradication, closure, and recovery from a breach, suspected breach, or unauthorized exposure, a state agency shall notify the department, including the chief information security officer, of the details of the event and include in the notification an analysis of the cause of the event.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2054.133(e),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Each state agency shall include in the agency's information security plan a written </w:t>
      </w:r>
      <w:r>
        <w:rPr>
          <w:u w:val="single"/>
        </w:rPr>
        <w:t xml:space="preserve">document that is signed by</w:t>
      </w:r>
      <w:r>
        <w:t xml:space="preserve"> [</w:t>
      </w:r>
      <w:r>
        <w:rPr>
          <w:strike/>
        </w:rPr>
        <w:t xml:space="preserve">acknowledgment that</w:t>
      </w:r>
      <w:r>
        <w:t xml:space="preserve">] the [</w:t>
      </w:r>
      <w:r>
        <w:rPr>
          <w:strike/>
        </w:rPr>
        <w:t xml:space="preserve">executive director or other</w:t>
      </w:r>
      <w:r>
        <w:t xml:space="preserve">] head of the agency, the chief financial officer, and each executive manager [</w:t>
      </w:r>
      <w:r>
        <w:rPr>
          <w:strike/>
        </w:rPr>
        <w:t xml:space="preserve">as</w:t>
      </w:r>
      <w:r>
        <w:t xml:space="preserve">] designated by the state agency </w:t>
      </w:r>
      <w:r>
        <w:rPr>
          <w:u w:val="single"/>
        </w:rPr>
        <w:t xml:space="preserve">and states that those persons</w:t>
      </w:r>
      <w:r>
        <w:t xml:space="preserve"> have been made aware of the risks revealed during the preparation of the agency's information security plan.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2054.516, Government Code, as added by Chapters 683 (H.B.</w:t>
      </w:r>
      <w:r xml:space="preserve">
        <w:t> </w:t>
      </w:r>
      <w:r>
        <w:t xml:space="preserve">8) and 955 (S.B.</w:t>
      </w:r>
      <w:r xml:space="preserve">
        <w:t> </w:t>
      </w:r>
      <w:r>
        <w:t xml:space="preserve">1910),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2054.516.</w:t>
      </w:r>
      <w:r xml:space="preserve">
        <w:t> </w:t>
      </w:r>
      <w:r xml:space="preserve">
        <w:t> </w:t>
      </w:r>
      <w:r>
        <w:t xml:space="preserve">DATA SECURITY PLAN FOR ONLINE AND MOBILE APPLICATIONS.  (a)</w:t>
      </w:r>
      <w:r xml:space="preserve">
        <w:t> </w:t>
      </w:r>
      <w:r xml:space="preserve">
        <w:t> </w:t>
      </w:r>
      <w:r>
        <w:t xml:space="preserve">Each state agency[</w:t>
      </w:r>
      <w:r>
        <w:rPr>
          <w:strike/>
        </w:rPr>
        <w:t xml:space="preserve">, other than an institution of higher education subject to Section 2054.517,</w:t>
      </w:r>
      <w:r>
        <w:t xml:space="preserve">] implementing an Internet website or mobile application that processes any sensitive personal </w:t>
      </w:r>
      <w:r>
        <w:rPr>
          <w:u w:val="single"/>
        </w:rPr>
        <w:t xml:space="preserve">or</w:t>
      </w:r>
      <w:r>
        <w:t xml:space="preserve">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October 15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(b)</w:t>
      </w:r>
      <w:r xml:space="preserve">
        <w:t> </w:t>
      </w:r>
      <w:r xml:space="preserve">
        <w:t> </w:t>
      </w:r>
      <w:r>
        <w:t xml:space="preserve">The department shall review each data security plan submitted under Subsection (a) and make any recommendations for changes to the plan to the state agency as soon as practicable after the department reviews the plan.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2059.058(b),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the department's duty to provide network security services to state agencies under this chapter, the department by agreement may provide network security to:</w:t>
      </w:r>
    </w:p>
    <w:p w:rsidR="003F3435" w:rsidRDefault="0032493E">
      <w:pPr>
        <w:spacing w:line="480" w:lineRule="auto"/>
        <w:ind w:firstLine="1440"/>
        <w:jc w:val="both"/>
      </w:pPr>
      <w:r>
        <w:t xml:space="preserve">(1)</w:t>
      </w:r>
      <w:r xml:space="preserve">
        <w:t> </w:t>
      </w:r>
      <w:r xml:space="preserve">
        <w:t> </w:t>
      </w:r>
      <w:r>
        <w:t xml:space="preserve">each house of the legislature;</w:t>
      </w:r>
    </w:p>
    <w:p w:rsidR="003F3435" w:rsidRDefault="0032493E">
      <w:pPr>
        <w:spacing w:line="480" w:lineRule="auto"/>
        <w:ind w:firstLine="1440"/>
        <w:jc w:val="both"/>
      </w:pPr>
      <w:r>
        <w:t xml:space="preserve">(2)</w:t>
      </w:r>
      <w:r xml:space="preserve">
        <w:t> </w:t>
      </w:r>
      <w:r xml:space="preserve">
        <w:t> </w:t>
      </w:r>
      <w:r>
        <w:t xml:space="preserve">an agency that is not a state agency, including a legislative agency;</w:t>
      </w:r>
    </w:p>
    <w:p w:rsidR="003F3435" w:rsidRDefault="0032493E">
      <w:pPr>
        <w:spacing w:line="480" w:lineRule="auto"/>
        <w:ind w:firstLine="1440"/>
        <w:jc w:val="both"/>
      </w:pPr>
      <w:r>
        <w:t xml:space="preserve">(3)</w:t>
      </w:r>
      <w:r xml:space="preserve">
        <w:t> </w:t>
      </w:r>
      <w:r xml:space="preserve">
        <w:t> </w:t>
      </w:r>
      <w:r>
        <w:t xml:space="preserve">a political subdivision of this state, including a county, municipality, or special district;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an independent organization, as defined by Section 39.151, Utilities Code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public junior college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1702.104,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review and analysis of computer-based data for the purpose of preparing for or responding to a cybersecurity event does not constitute an investigation for purposes of this section and does not require licensing under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Chapter 31, Utilities Code, is amended by designating Sections 31.001 through 31.005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31, Utilities Code, is amended by adding Subchapter B to read as follows:</w:t>
      </w:r>
    </w:p>
    <w:p w:rsidR="003F3435" w:rsidRDefault="0032493E">
      <w:pPr>
        <w:spacing w:line="480" w:lineRule="auto"/>
        <w:jc w:val="center"/>
      </w:pPr>
      <w:r>
        <w:rPr>
          <w:u w:val="single"/>
        </w:rPr>
        <w:t xml:space="preserve">SUBCHAPTER B. CYBERSECURITY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31.051.</w:t>
      </w:r>
      <w:r>
        <w:rPr>
          <w:u w:val="single"/>
        </w:rPr>
        <w:t xml:space="preserve"> </w:t>
      </w:r>
      <w:r>
        <w:rPr>
          <w:u w:val="single"/>
        </w:rPr>
        <w:t xml:space="preserve"> </w:t>
      </w:r>
      <w:r>
        <w:rPr>
          <w:u w:val="single"/>
        </w:rPr>
        <w:t xml:space="preserve">DEFINITION.  In this subchapter, "utility"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electric cooperative;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 utility;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municipally owned electric utility;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retail electric provider;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transmission and distribution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31.052.</w:t>
      </w:r>
      <w:r>
        <w:rPr>
          <w:u w:val="single"/>
        </w:rPr>
        <w:t xml:space="preserve"> </w:t>
      </w:r>
      <w:r>
        <w:rPr>
          <w:u w:val="single"/>
        </w:rPr>
        <w:t xml:space="preserve"> </w:t>
      </w:r>
      <w:r>
        <w:rPr>
          <w:u w:val="single"/>
        </w:rPr>
        <w:t xml:space="preserve">CYBERSECURITY COORDINATION PROGRAM FOR UTILITIES.  (a)</w:t>
      </w:r>
      <w:r>
        <w:rPr>
          <w:u w:val="single"/>
        </w:rPr>
        <w:t xml:space="preserve"> </w:t>
      </w:r>
      <w:r>
        <w:rPr>
          <w:u w:val="single"/>
        </w:rPr>
        <w:t xml:space="preserve"> </w:t>
      </w:r>
      <w:r>
        <w:rPr>
          <w:u w:val="single"/>
        </w:rPr>
        <w:t xml:space="preserve">The commission shall establish a program to monitor cybersecurity efforts among utilities in this state. </w:t>
      </w:r>
      <w:r>
        <w:rPr>
          <w:u w:val="single"/>
        </w:rPr>
        <w:t xml:space="preserve"> </w:t>
      </w:r>
      <w:r>
        <w:rPr>
          <w:u w:val="single"/>
        </w:rPr>
        <w:t xml:space="preserve">The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guidance on best practices in cybersecurity and facilitate the sharing of cybersecurity information between utilities;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on best practices for cybersecurity controls for supply chain risk management of cybersecurity systems used by utilities, which may include, as applicable, best practices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software integrity and authenticity;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vendor risk management and procurement controls, including notification by vendors of incidents related to the vendor's products and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vendor remote access.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collaborate with the state cybersecurity coordinator and the cybersecurity council established under Chapter 2054, Government Code, in implementing the program.</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39.151, Utilities Code, is amended by adding Subsections (o) and (p)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An independent organization certified by the commission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internal cybersecurity risk assessment, vulnerability testing, and employee training to the extent the independent organization is not otherwise required to do so under applicable state and federal cybersecurity and information security laws;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report annually to the commission on the independent organization's compliance with applicable cybersecurity and information security laws.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Information submitted in a report under Subsection (o)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2054.119 and 2054.517, Government Code, are repealed.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To the extent of any conflict, this Act prevails over another Act of the 86th Legislature, Regular Session, 2019, relating to nonsubstantive additions and corrections in enacted codes.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