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Nelson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65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state contracting and procurement.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321, Government Code, is amended by adding 321.024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321.024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MONITORING ASSESSMENT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Prior to September 1st of each year the State Auditor shall consider available documentation collected by the Office such as: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Results from audits;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Results from agency internal audits;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Results from post payment audits;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Feedback from Quality Assurance Team monitoring;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Feedback from CAT review of solicitations;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Feedback from Legislative Budget Board monitoring;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Applicable results from Sunset Reviews;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Self-reported improvements agencies have made to contracting systems;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(9)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Additional internal analysis provided by the agency.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Using the acquired documentation the State Auditor shall assign one of the following ratings to the 25 largest state agencies by appropriation amount: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Needs additional monitoring during the identified stages of the procurement cycle.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 additional monitoring needed.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Reduced monitoring during the identified stages of the procurement cycle is warranted.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Comptroller shall create guidelines for the Contract Advisory Committee or Quality Assurance Team for additional or reduced monitoring of procurements 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agencies that have been assigned a rating of Needs Additional monitoring for a specific stage of the procurement cycle;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agencies that have been assigned a reduced monitoring rating.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2155, Government Code, is amended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2155.089.</w:t>
      </w:r>
      <w:r xml:space="preserve">
        <w:t> </w:t>
      </w:r>
      <w:r xml:space="preserve">
        <w:t> </w:t>
      </w:r>
      <w:r>
        <w:t xml:space="preserve">REPORTING VENDOR PERFORMANCE.  (a)</w:t>
      </w:r>
      <w:r xml:space="preserve">
        <w:t> </w:t>
      </w:r>
      <w:r xml:space="preserve">
        <w:t> </w:t>
      </w:r>
      <w:r>
        <w:rPr>
          <w:u w:val="single"/>
        </w:rPr>
        <w:t xml:space="preserve">At major milestones, at least yearly, during the contract term, and</w:t>
      </w:r>
      <w:r>
        <w:t xml:space="preserve"> </w:t>
      </w:r>
      <w:r>
        <w:t xml:space="preserve">after a contract is completed or otherwise terminated, each state agency shall review the vendor's performance under the contract.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state agency shall report to the comptroller, using the tracking system established by Section 2262.055, on the results of the review regarding a vendor's performance under a contract.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65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