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86R3568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bilingual education allotment provided under the public school finance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42.153(a),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each student in average daily attendance in a bilingual education or special language program under Subchapter B, Chapter 29, a district is entitled to an annual allotment equal to the adjusted basic allotment multiplied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0.1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0.3 if the student is in a bilingual education program using a dual language immersion/one-way or two-way program model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