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86R1153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registration of voters at a polling place during early voting by personal appearance and related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 Election Code, is amended by adding Section 12.007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12.007.</w:t>
      </w:r>
      <w:r>
        <w:rPr>
          <w:u w:val="single"/>
        </w:rPr>
        <w:t xml:space="preserve"> </w:t>
      </w:r>
      <w:r>
        <w:rPr>
          <w:u w:val="single"/>
        </w:rPr>
        <w:t xml:space="preserve"> </w:t>
      </w:r>
      <w:r>
        <w:rPr>
          <w:u w:val="single"/>
        </w:rPr>
        <w:t xml:space="preserve">CERTAIN ELECTION OFFICERS ARE VOTER REGISTRARS. </w:t>
      </w:r>
      <w:r>
        <w:rPr>
          <w:u w:val="single"/>
        </w:rPr>
        <w:t xml:space="preserve"> </w:t>
      </w:r>
      <w:r>
        <w:rPr>
          <w:u w:val="single"/>
        </w:rPr>
        <w:t xml:space="preserve">An election officer serving a polling place for early voting by personal appearance is a deputy voter registrar and has the same authority as a regular deputy registrar.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65.054, Election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provisional ballot cast under Section 85.0312 shall be accepted if the voter registrar determines the applicant is eligible for registration under Section 85.0312(d).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85, Election Code, is amended by adding Section 85.0312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85.0312.</w:t>
      </w:r>
      <w:r>
        <w:rPr>
          <w:u w:val="single"/>
        </w:rPr>
        <w:t xml:space="preserve"> </w:t>
      </w:r>
      <w:r>
        <w:rPr>
          <w:u w:val="single"/>
        </w:rPr>
        <w:t xml:space="preserve"> </w:t>
      </w:r>
      <w:r>
        <w:rPr>
          <w:u w:val="single"/>
        </w:rPr>
        <w:t xml:space="preserve">REGISTRATION AT POLLING PLACE DURING EARLY VOTING. </w:t>
      </w:r>
      <w:r>
        <w:rPr>
          <w:u w:val="single"/>
        </w:rPr>
        <w:t xml:space="preserve"> </w:t>
      </w:r>
      <w:r>
        <w:rPr>
          <w:u w:val="single"/>
        </w:rPr>
        <w:t xml:space="preserve">(a) </w:t>
      </w:r>
      <w:r>
        <w:rPr>
          <w:u w:val="single"/>
        </w:rPr>
        <w:t xml:space="preserve"> </w:t>
      </w:r>
      <w:r>
        <w:rPr>
          <w:u w:val="single"/>
        </w:rPr>
        <w:t xml:space="preserve">A person who would be eligible to vote in an election under Section 11.001, but for the requirement to be a registered voter, shall be accepted during early voting by personal appearance for voting the ballot for the precinct of the person's residence as shown by the identification presented if, on the day the person offers to vote,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 voter registration application that complies with Section 13.002 to an election officer at the polling place;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presents as proof of residence: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Texas driver's license, including a temporary license or instruction permit, or personal identification card issued to the person by the Department of Public Safety that states the person's current address on the day the person seeks to vote;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utility bill addressed to the person dated not earlier than the 30th day before the date the person seeks to vote,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driver's license or personal identification card issued to the person by the Department of Public Safety that has not expired or that expired no earlier than 60 days before the date of presentation;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United States military identification card that contains the person's photograph that has not expired or that expired no earlier than 60 days before the date of presentation;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United States citizenship certificate issued to the person that contains the person's photograph;</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United States passport issued to the person that has not expired or that expired no earlier than 60 days before the date of presentation;</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 license to carry a handgun issued to the person by the Department of Public Safety that has not expired or that expired no earlier than 60 days before the date of presentation; or</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 student identification card issued by a public or private institution of higher education located in this state that contains the person's photograph.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election officer shall make a copy of the proof of residence submitted under Subsection (a)(2) and attach it to the registration application. </w:t>
      </w:r>
      <w:r>
        <w:rPr>
          <w:u w:val="single"/>
        </w:rPr>
        <w:t xml:space="preserve"> </w:t>
      </w:r>
      <w:r>
        <w:rPr>
          <w:u w:val="single"/>
        </w:rPr>
        <w:t xml:space="preserve">The election officer shall return the original proof of residence to the voter.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voting under this section shall vote a provisional ballot in the manner provided by Section 63.011 except that the person is not required to submit the affidavit under Section 63.011(a).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each registration corresponding to a ballot cast under this section, the voter registrar shall review the application and copy of the proof of residence and determine whether the applicant is eligible for registration as provided by Subchapter C, Chapter 13. </w:t>
      </w:r>
      <w:r>
        <w:rPr>
          <w:u w:val="single"/>
        </w:rPr>
        <w:t xml:space="preserve"> </w:t>
      </w:r>
      <w:r>
        <w:rPr>
          <w:u w:val="single"/>
        </w:rPr>
        <w:t xml:space="preserve">The registrar shall inform the early voting ballot board of a determination made under this subsection. </w:t>
      </w:r>
      <w:r>
        <w:rPr>
          <w:u w:val="single"/>
        </w:rPr>
        <w:t xml:space="preserve"> </w:t>
      </w:r>
      <w:r>
        <w:rPr>
          <w:u w:val="single"/>
        </w:rPr>
        <w:t xml:space="preserve">A registration approved under this subsection takes effect on the date the vote was cast.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may by rule: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additional documents that a person may offer to prove the person's residence to register and vote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 procedures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