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195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collecting and reporting by the Department of Family and Protective Services and the Health and Human Services Commission of certain information relating to certain alcohol and controlled substance use and treatment.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162.007(a), Family Code, is amended to read as follows:</w:t>
      </w:r>
    </w:p>
    <w:p w:rsidR="003F3435" w:rsidRDefault="0032493E">
      <w:pPr>
        <w:spacing w:line="480" w:lineRule="auto"/>
        <w:ind w:firstLine="720"/>
        <w:jc w:val="both"/>
      </w:pPr>
      <w:r>
        <w:t xml:space="preserve">(a)</w:t>
      </w:r>
      <w:r xml:space="preserve">
        <w:t> </w:t>
      </w:r>
      <w:r xml:space="preserve">
        <w:t> </w:t>
      </w:r>
      <w:r>
        <w:t xml:space="preserve">The health history of the child must include information about:</w:t>
      </w:r>
    </w:p>
    <w:p w:rsidR="003F3435" w:rsidRDefault="0032493E">
      <w:pPr>
        <w:spacing w:line="480" w:lineRule="auto"/>
        <w:ind w:firstLine="1440"/>
        <w:jc w:val="both"/>
      </w:pPr>
      <w:r>
        <w:t xml:space="preserve">(1)</w:t>
      </w:r>
      <w:r xml:space="preserve">
        <w:t> </w:t>
      </w:r>
      <w:r xml:space="preserve">
        <w:t> </w:t>
      </w:r>
      <w:r>
        <w:t xml:space="preserve">the child's health status at the time of placement;</w:t>
      </w:r>
    </w:p>
    <w:p w:rsidR="003F3435" w:rsidRDefault="0032493E">
      <w:pPr>
        <w:spacing w:line="480" w:lineRule="auto"/>
        <w:ind w:firstLine="1440"/>
        <w:jc w:val="both"/>
      </w:pPr>
      <w:r>
        <w:t xml:space="preserve">(2)</w:t>
      </w:r>
      <w:r xml:space="preserve">
        <w:t> </w:t>
      </w:r>
      <w:r xml:space="preserve">
        <w:t> </w:t>
      </w:r>
      <w:r>
        <w:t xml:space="preserve">the child's birth, neonatal, and other medical, psychological, psychiatric, and dental history information, including to the extent known by the </w:t>
      </w:r>
      <w:r>
        <w:rPr>
          <w:u w:val="single"/>
        </w:rPr>
        <w:t xml:space="preserve">Department of Family and Protective Services based on the information collected under Section 264.019</w:t>
      </w:r>
      <w:r>
        <w:t xml:space="preserve"> [</w:t>
      </w:r>
      <w:r>
        <w:rPr>
          <w:strike/>
        </w:rPr>
        <w:t xml:space="preserve">department</w:t>
      </w:r>
      <w:r>
        <w:t xml:space="preserve">]:</w:t>
      </w:r>
    </w:p>
    <w:p w:rsidR="003F3435" w:rsidRDefault="0032493E">
      <w:pPr>
        <w:spacing w:line="480" w:lineRule="auto"/>
        <w:ind w:firstLine="2160"/>
        <w:jc w:val="both"/>
      </w:pPr>
      <w:r>
        <w:t xml:space="preserve">(A)</w:t>
      </w:r>
      <w:r xml:space="preserve">
        <w:t> </w:t>
      </w:r>
      <w:r xml:space="preserve">
        <w:t> </w:t>
      </w:r>
      <w:r>
        <w:t xml:space="preserve">whether the child's birth mother consumed alcohol during pregnancy; and</w:t>
      </w:r>
    </w:p>
    <w:p w:rsidR="003F3435" w:rsidRDefault="0032493E">
      <w:pPr>
        <w:spacing w:line="480" w:lineRule="auto"/>
        <w:ind w:firstLine="2160"/>
        <w:jc w:val="both"/>
      </w:pPr>
      <w:r>
        <w:t xml:space="preserve">(B)</w:t>
      </w:r>
      <w:r xml:space="preserve">
        <w:t> </w:t>
      </w:r>
      <w:r xml:space="preserve">
        <w:t> </w:t>
      </w:r>
      <w:r>
        <w:t xml:space="preserve">whether the child has been diagnosed with fetal alcohol spectrum disorder;</w:t>
      </w:r>
    </w:p>
    <w:p w:rsidR="003F3435" w:rsidRDefault="0032493E">
      <w:pPr>
        <w:spacing w:line="480" w:lineRule="auto"/>
        <w:ind w:firstLine="1440"/>
        <w:jc w:val="both"/>
      </w:pPr>
      <w:r>
        <w:t xml:space="preserve">(3)</w:t>
      </w:r>
      <w:r xml:space="preserve">
        <w:t> </w:t>
      </w:r>
      <w:r xml:space="preserve">
        <w:t> </w:t>
      </w:r>
      <w:r>
        <w:t xml:space="preserve">a record of immunizations for the child; and</w:t>
      </w:r>
    </w:p>
    <w:p w:rsidR="003F3435" w:rsidRDefault="0032493E">
      <w:pPr>
        <w:spacing w:line="480" w:lineRule="auto"/>
        <w:ind w:firstLine="1440"/>
        <w:jc w:val="both"/>
      </w:pPr>
      <w:r>
        <w:t xml:space="preserve">(4)</w:t>
      </w:r>
      <w:r xml:space="preserve">
        <w:t> </w:t>
      </w:r>
      <w:r xml:space="preserve">
        <w:t> </w:t>
      </w:r>
      <w:r>
        <w:t xml:space="preserve">the available results of medical, psychological, psychiatric, and dental examinations of the child.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264, Family Code, is amended by adding Section 264.019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264.019.</w:t>
      </w:r>
      <w:r>
        <w:rPr>
          <w:u w:val="single"/>
        </w:rPr>
        <w:t xml:space="preserve"> </w:t>
      </w:r>
      <w:r>
        <w:rPr>
          <w:u w:val="single"/>
        </w:rPr>
        <w:t xml:space="preserve"> </w:t>
      </w:r>
      <w:r>
        <w:rPr>
          <w:u w:val="single"/>
        </w:rPr>
        <w:t xml:space="preserve">COLLECTION AND REPORTING OF ALCOHOL AND CONTROLLED SUBSTANCE STATISTICS. </w:t>
      </w:r>
      <w:r>
        <w:rPr>
          <w:u w:val="single"/>
        </w:rPr>
        <w:t xml:space="preserve"> </w:t>
      </w:r>
      <w:r>
        <w:rPr>
          <w:u w:val="single"/>
        </w:rPr>
        <w:t xml:space="preserve">(a)</w:t>
      </w:r>
      <w:r>
        <w:rPr>
          <w:u w:val="single"/>
        </w:rPr>
        <w:t xml:space="preserve"> </w:t>
      </w:r>
      <w:r>
        <w:rPr>
          <w:u w:val="single"/>
        </w:rPr>
        <w:t xml:space="preserve"> </w:t>
      </w:r>
      <w:r>
        <w:rPr>
          <w:u w:val="single"/>
        </w:rPr>
        <w:t xml:space="preserve">The department shall collect the following information and update the department's automated case tracking and information management system to allow caseworkers to record: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children reported to the department who at birth tested positive for the presence of alcohol or a controlled substance;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controlled substances for which the children described by Subdivision (1) tested positive;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children described by Subdivision (1) who were removed from their homes and have been diagnosed as having a disability or chronic medical condition resulting from the presence of alcohol or controlled substances;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parents who test positive for the presence of a controlled substance during a department investigation of a report of abuse or neglect of the parent's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November 1 of each year,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prepare for the preceding year a report containing: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information collected under Subsection (a);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data collected under Section 531.02143,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a copy of the report prepared under Subdivision (1) on the department's Internet website;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electronically submit to the legislature a copy of the report.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of the department shall adopt rules necessary to implement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is required to implement this section in a state fiscal biennium only if the commissioner of the department determines that the legislature has specifically appropriated an amount sufficient to update the department's automated case tracking and information management system.  If the commissioner of the department does not make that determination, the department shall implement this section not later than the date of the department's next update of the automated case tracking and information management system.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531, Government Code, is amended by adding Section 531.02143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531.02143.</w:t>
      </w:r>
      <w:r>
        <w:rPr>
          <w:u w:val="single"/>
        </w:rPr>
        <w:t xml:space="preserve"> </w:t>
      </w:r>
      <w:r>
        <w:rPr>
          <w:u w:val="single"/>
        </w:rPr>
        <w:t xml:space="preserve"> </w:t>
      </w:r>
      <w:r>
        <w:rPr>
          <w:u w:val="single"/>
        </w:rPr>
        <w:t xml:space="preserve">DATA REGARDING POSTNATAL ALCOHOL AND CONTROLLED SUBSTANCE TREATMENT.  (a)</w:t>
      </w:r>
      <w:r>
        <w:rPr>
          <w:u w:val="single"/>
        </w:rPr>
        <w:t xml:space="preserve"> </w:t>
      </w:r>
      <w:r>
        <w:rPr>
          <w:u w:val="single"/>
        </w:rPr>
        <w:t xml:space="preserve"> </w:t>
      </w:r>
      <w:r>
        <w:rPr>
          <w:u w:val="single"/>
        </w:rPr>
        <w:t xml:space="preserve">The commission shall collect hospital discharge data for Medicaid recipients regarding treatment of a newborn child for prenatal exposure to alcohol or a controlled substance.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provide the data collected under Subsection (a) to the Department of Family and Protective Services.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