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86R3166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201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penalties for certain offenses committed in a disaster area or an evacuated area.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12.50(b) and (c), Penal Code, are amended to read as follows:</w:t>
      </w:r>
    </w:p>
    <w:p w:rsidR="003F3435" w:rsidRDefault="0032493E">
      <w:pPr>
        <w:spacing w:line="480" w:lineRule="auto"/>
        <w:ind w:firstLine="720"/>
        <w:jc w:val="both"/>
      </w:pPr>
      <w:r>
        <w:t xml:space="preserve">(b)</w:t>
      </w:r>
      <w:r xml:space="preserve">
        <w:t> </w:t>
      </w:r>
      <w:r xml:space="preserve">
        <w:t> </w:t>
      </w:r>
      <w:r>
        <w:t xml:space="preserve">The increase in punishment authorized by this section applies only to an offense under:</w:t>
      </w:r>
    </w:p>
    <w:p w:rsidR="003F3435" w:rsidRDefault="0032493E">
      <w:pPr>
        <w:spacing w:line="480" w:lineRule="auto"/>
        <w:ind w:firstLine="1440"/>
        <w:jc w:val="both"/>
      </w:pPr>
      <w:r>
        <w:t xml:space="preserve">(1)</w:t>
      </w:r>
      <w:r xml:space="preserve">
        <w:t> </w:t>
      </w:r>
      <w:r xml:space="preserve">
        <w:t> </w:t>
      </w:r>
      <w:r>
        <w:t xml:space="preserve">Section 22.01;</w:t>
      </w:r>
    </w:p>
    <w:p w:rsidR="003F3435" w:rsidRDefault="0032493E">
      <w:pPr>
        <w:spacing w:line="480" w:lineRule="auto"/>
        <w:ind w:firstLine="1440"/>
        <w:jc w:val="both"/>
      </w:pPr>
      <w:r>
        <w:t xml:space="preserve">(2)</w:t>
      </w:r>
      <w:r xml:space="preserve">
        <w:t> </w:t>
      </w:r>
      <w:r xml:space="preserve">
        <w:t> </w:t>
      </w:r>
      <w:r>
        <w:rPr>
          <w:u w:val="single"/>
        </w:rPr>
        <w:t xml:space="preserve">Section 28.02;</w:t>
      </w:r>
    </w:p>
    <w:p w:rsidR="003F3435" w:rsidRDefault="0032493E">
      <w:pPr>
        <w:spacing w:line="480" w:lineRule="auto"/>
        <w:ind w:firstLine="1440"/>
        <w:jc w:val="both"/>
      </w:pPr>
      <w:r>
        <w:rPr>
          <w:u w:val="single"/>
        </w:rPr>
        <w:t xml:space="preserve">(3)</w:t>
      </w:r>
      <w:r xml:space="preserve">
        <w:t> </w:t>
      </w:r>
      <w:r xml:space="preserve">
        <w:t> </w:t>
      </w:r>
      <w:r>
        <w:t xml:space="preserve">Section 29.02;</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Section 30.02;</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30.04;</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30.05;</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(4)</w:t>
      </w:r>
      <w:r>
        <w:t xml:space="preserve">]</w:t>
      </w:r>
      <w:r xml:space="preserve">
        <w:t> </w:t>
      </w:r>
      <w:r xml:space="preserve">
        <w:t> </w:t>
      </w:r>
      <w:r>
        <w:t xml:space="preserve">Section 31.03.</w:t>
      </w:r>
    </w:p>
    <w:p w:rsidR="003F3435" w:rsidRDefault="0032493E">
      <w:pPr>
        <w:spacing w:line="480" w:lineRule="auto"/>
        <w:ind w:firstLine="720"/>
        <w:jc w:val="both"/>
      </w:pPr>
      <w:r>
        <w:t xml:space="preserve">(c)</w:t>
      </w:r>
      <w:r xml:space="preserve">
        <w:t> </w:t>
      </w:r>
      <w:r xml:space="preserve">
        <w:t> </w:t>
      </w:r>
      <w:r>
        <w:t xml:space="preserve">If an offense listed under Subsection (b)(1)</w:t>
      </w:r>
      <w:r>
        <w:rPr>
          <w:u w:val="single"/>
        </w:rPr>
        <w:t xml:space="preserve">, (5), (6),</w:t>
      </w:r>
      <w:r>
        <w:t xml:space="preserve"> or </w:t>
      </w:r>
      <w:r>
        <w:rPr>
          <w:u w:val="single"/>
        </w:rPr>
        <w:t xml:space="preserve">(7)</w:t>
      </w:r>
      <w:r>
        <w:t xml:space="preserve"> </w:t>
      </w:r>
      <w:r>
        <w:t xml:space="preserve">[</w:t>
      </w:r>
      <w:r>
        <w:rPr>
          <w:strike/>
        </w:rPr>
        <w:t xml:space="preserve">(4)</w:t>
      </w:r>
      <w:r>
        <w:t xml:space="preserve">] is punishable as a Class A misdemeanor, the minimum term of confinement for the offense is increased to 180 days. If an offense listed under Subsection </w:t>
      </w:r>
      <w:r>
        <w:rPr>
          <w:u w:val="single"/>
        </w:rPr>
        <w:t xml:space="preserve">(b)(2),</w:t>
      </w:r>
      <w:r>
        <w:t xml:space="preserve"> </w:t>
      </w:r>
      <w:r>
        <w:t xml:space="preserve">[</w:t>
      </w:r>
      <w:r>
        <w:rPr>
          <w:strike/>
        </w:rPr>
        <w:t xml:space="preserve">(b)(3) or</w:t>
      </w:r>
      <w:r>
        <w:t xml:space="preserve">] (4)</w:t>
      </w:r>
      <w:r>
        <w:rPr>
          <w:u w:val="single"/>
        </w:rPr>
        <w:t xml:space="preserve">, or (7)</w:t>
      </w:r>
      <w:r>
        <w:t xml:space="preserve"> is punishable as a felony of the first degree, the punishment for that offense may not be increased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12.50(d), Penal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