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Huffman</w:t>
      </w:r>
      <w:r xml:space="preserve">
        <w:tab wTab="150" tlc="none" cTlc="0"/>
      </w:r>
      <w:r>
        <w:t xml:space="preserve">S.B.</w:t>
      </w:r>
      <w:r xml:space="preserve">
        <w:t> </w:t>
      </w:r>
      <w:r>
        <w:t xml:space="preserve">No.</w:t>
      </w:r>
      <w:r xml:space="preserve">
        <w:t> </w:t>
      </w:r>
      <w:r>
        <w:t xml:space="preserve">212</w:t>
      </w:r>
    </w:p>
    <w:p w:rsidR="003F3435" w:rsidRDefault="0032493E">
      <w:pPr>
        <w:spacing w:line="480" w:lineRule="auto"/>
        <w:ind w:firstLine="720"/>
        <w:jc w:val="both"/>
      </w:pPr>
      <w:r>
        <w:t xml:space="preserve">(In the Senate</w:t>
      </w:r>
      <w:r xml:space="preserve">
        <w:t> </w:t>
      </w:r>
      <w:r>
        <w:t xml:space="preserve">-</w:t>
      </w:r>
      <w:r xml:space="preserve">
        <w:t> </w:t>
      </w:r>
      <w:r>
        <w:t xml:space="preserve">Filed November</w:t>
      </w:r>
      <w:r xml:space="preserve">
        <w:t> </w:t>
      </w:r>
      <w:r>
        <w:t xml:space="preserve">30,</w:t>
      </w:r>
      <w:r xml:space="preserve">
        <w:t> </w:t>
      </w:r>
      <w:r>
        <w:t xml:space="preserve">2018; February</w:t>
      </w:r>
      <w:r xml:space="preserve">
        <w:t> </w:t>
      </w:r>
      <w:r>
        <w:t xml:space="preserve">1,</w:t>
      </w:r>
      <w:r xml:space="preserve">
        <w:t> </w:t>
      </w:r>
      <w:r>
        <w:t xml:space="preserve">2019, read first time and referred to Committee on State Affairs; March</w:t>
      </w:r>
      <w:r xml:space="preserve">
        <w:t> </w:t>
      </w:r>
      <w:r>
        <w:t xml:space="preserve">7,</w:t>
      </w:r>
      <w:r xml:space="preserve">
        <w:t> </w:t>
      </w:r>
      <w:r>
        <w:t xml:space="preserve">2019, reported adversely, with favorable Committee Substitute by the following vote:</w:t>
      </w:r>
      <w:r>
        <w:t xml:space="preserve"> </w:t>
      </w:r>
      <w:r>
        <w:t xml:space="preserve"> </w:t>
      </w:r>
      <w:r>
        <w:t xml:space="preserve">Yeas</w:t>
      </w:r>
      <w:r xml:space="preserve">
        <w:t> </w:t>
      </w:r>
      <w:r>
        <w:t xml:space="preserve">9, Nays</w:t>
      </w:r>
      <w:r xml:space="preserve">
        <w:t> </w:t>
      </w:r>
      <w:r>
        <w:t xml:space="preserve">0; March</w:t>
      </w:r>
      <w:r xml:space="preserve">
        <w:t> </w:t>
      </w:r>
      <w:r>
        <w:t xml:space="preserve">7,</w:t>
      </w:r>
      <w:r xml:space="preserve">
        <w:t> </w:t>
      </w:r>
      <w:r>
        <w:t xml:space="preserve">2019,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Huffman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Fallon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Lucio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Nelson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212</w:t>
      </w:r>
      <w:r xml:space="preserve">
        <w:tab wTab="150" tlc="none" cTlc="0"/>
      </w:r>
      <w:r>
        <w:t xml:space="preserve">By:</w:t>
      </w:r>
      <w:r xml:space="preserve">
        <w:t> </w:t>
      </w:r>
      <w:r xml:space="preserve">
        <w:t> </w:t>
      </w:r>
      <w:r>
        <w:t xml:space="preserve">Huffman</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a reporting requirement for certain incidents of sexual harassment, sexual assault, dating violence, or stalking at certain public and private institutions of higher education; creating a criminal offense; authorizing administrative penalties.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51, Education Code, is amended by adding Subchapter E-2 to read as follows:</w:t>
      </w:r>
    </w:p>
    <w:p w:rsidR="003F3435" w:rsidRDefault="0032493E">
      <w:pPr>
        <w:spacing w:line="480" w:lineRule="auto"/>
        <w:jc w:val="center"/>
      </w:pPr>
      <w:r>
        <w:rPr>
          <w:u w:val="single"/>
        </w:rPr>
        <w:t xml:space="preserve">SUBCHAPTER E-2. </w:t>
      </w:r>
      <w:r>
        <w:rPr>
          <w:u w:val="single"/>
        </w:rPr>
        <w:t xml:space="preserve"> </w:t>
      </w:r>
      <w:r>
        <w:rPr>
          <w:u w:val="single"/>
        </w:rPr>
        <w:t xml:space="preserve">REPORTING INCIDENTS OF SEXUAL HARASSMENT, SEXUAL ASSAULT, DATING VIOLENCE, AND STALKING</w:t>
      </w:r>
    </w:p>
    <w:p w:rsidR="003F3435" w:rsidRDefault="0032493E">
      <w:pPr>
        <w:spacing w:line="480" w:lineRule="auto"/>
        <w:ind w:firstLine="720"/>
        <w:jc w:val="both"/>
      </w:pPr>
      <w:r>
        <w:rPr>
          <w:u w:val="single"/>
        </w:rPr>
        <w:t xml:space="preserve">Sec.</w:t>
      </w:r>
      <w:r>
        <w:rPr>
          <w:u w:val="single"/>
        </w:rPr>
        <w:t xml:space="preserve"> </w:t>
      </w:r>
      <w:r>
        <w:rPr>
          <w:u w:val="single"/>
        </w:rPr>
        <w:t xml:space="preserve">51.251.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"Coordinating board"</w:t>
      </w:r>
      <w:r>
        <w:rPr>
          <w:u w:val="single"/>
        </w:rPr>
        <w:t xml:space="preserve"> </w:t>
      </w:r>
      <w:r>
        <w:rPr>
          <w:u w:val="single"/>
        </w:rPr>
        <w:t xml:space="preserve">means the Texas Higher Education Coordinating Board.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"Dating violence," "sexual assault,"</w:t>
      </w:r>
      <w:r>
        <w:rPr>
          <w:u w:val="single"/>
        </w:rPr>
        <w:t xml:space="preserve"> </w:t>
      </w:r>
      <w:r>
        <w:rPr>
          <w:u w:val="single"/>
        </w:rPr>
        <w:t xml:space="preserve">and "stalking"</w:t>
      </w:r>
      <w:r>
        <w:rPr>
          <w:u w:val="single"/>
        </w:rPr>
        <w:t xml:space="preserve"> </w:t>
      </w:r>
      <w:r>
        <w:rPr>
          <w:u w:val="single"/>
        </w:rPr>
        <w:t xml:space="preserve">mean dating violence, sexual assault, or stalking, as applicable, that an institution of higher education is required to report under the Jeanne Clery Disclosure of Campus Security Policy and Campus Crime Statistics Act (20 U.S.C. Section 1092(f)).</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"Employee of a postsecondary educational institution"</w:t>
      </w:r>
      <w:r>
        <w:rPr>
          <w:u w:val="single"/>
        </w:rPr>
        <w:t xml:space="preserve"> </w:t>
      </w:r>
      <w:r>
        <w:rPr>
          <w:u w:val="single"/>
        </w:rPr>
        <w:t xml:space="preserve">does not include a student enrolled at the institution.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"Postsecondary educational institution" means an institution of higher education or a private or independent institution of higher education, as those terms are defined by Section 61.003.</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"Sexual harassment" means unwelcome, sex-based verbal or physical conduct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in the employment context, unreasonably interferes with a person's work performance or creates an intimidating, hostile, or offensive work environment;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in the education context, is sufficiently severe, persistent, or pervasive that the conduct interferes with a student's ability to participate in or benefit from educational programs or activities at a postsecondary educational institution.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51.252.</w:t>
      </w:r>
      <w:r>
        <w:rPr>
          <w:u w:val="single"/>
        </w:rPr>
        <w:t xml:space="preserve"> </w:t>
      </w:r>
      <w:r>
        <w:rPr>
          <w:u w:val="single"/>
        </w:rPr>
        <w:t xml:space="preserve"> </w:t>
      </w:r>
      <w:r>
        <w:rPr>
          <w:u w:val="single"/>
        </w:rPr>
        <w:t xml:space="preserve">REPORTING REQUIRED FOR CERTAIN INCIDENTS. </w:t>
      </w:r>
      <w:r>
        <w:rPr>
          <w:u w:val="single"/>
        </w:rPr>
        <w:t xml:space="preserve"> </w:t>
      </w:r>
      <w:r>
        <w:rPr>
          <w:u w:val="single"/>
        </w:rPr>
        <w:t xml:space="preserve">(a)</w:t>
      </w:r>
      <w:r>
        <w:rPr>
          <w:u w:val="single"/>
        </w:rPr>
        <w:t xml:space="preserve"> </w:t>
      </w:r>
      <w:r>
        <w:rPr>
          <w:u w:val="single"/>
        </w:rPr>
        <w:t xml:space="preserve"> </w:t>
      </w:r>
      <w:r>
        <w:rPr>
          <w:u w:val="single"/>
        </w:rPr>
        <w:t xml:space="preserve">An employee of a postsecondary educational institution who, in the course and scope of employment, witnesses or receives information regarding the occurrence of an incident that the employee reasonably believes constitutes sexual harassment, sexual assault, dating violence, or stalking and is alleged to have been committed by or against a person who was a student enrolled at or an employee of the institution at the time of the incident shall promptly report the incident to the institution's Title IX coordinator or deputy Title IX coordinator.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Subsection (c), the report must include all information concerning the incident known to the reporting person that is relevant to the investigation and, if applicable, redress of the incident, including whether an alleged victim has expressed a desire for confidentiality in reporting the incident.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employee of a postsecondary educational institution designated by the institution as a person with whom students may speak confidentially concerning sexual harassment, sexual assault, dating violence, or stalking or who receives information regarding such an incident under circumstances that render the employee's communications confidential or privileged under other law shall, in making a report under this section, state only the type of incident reported and may not include any information that would violate a student's expectation of privacy. </w:t>
      </w:r>
      <w:r>
        <w:rPr>
          <w:u w:val="single"/>
        </w:rPr>
        <w:t xml:space="preserve"> </w:t>
      </w:r>
      <w:r>
        <w:rPr>
          <w:u w:val="single"/>
        </w:rPr>
        <w:t xml:space="preserve">This subsection does not affect the employee's duty to report an incident under any other law.</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Notwithstanding Subsection (a), a person is not required to make a report under this section concerning: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incident in which the person was a victim of sexual harassment, sexual assault, dating violence, or stalking;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incident of which the person received information due to a disclosure made at a sexual harassment, sexual assault, dating violence, or stalking public awareness event sponsored by a postsecondary educational institution or by a student organization affiliated with the institution.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51.253.</w:t>
      </w:r>
      <w:r>
        <w:rPr>
          <w:u w:val="single"/>
        </w:rPr>
        <w:t xml:space="preserve"> </w:t>
      </w:r>
      <w:r>
        <w:rPr>
          <w:u w:val="single"/>
        </w:rPr>
        <w:t xml:space="preserve"> </w:t>
      </w:r>
      <w:r>
        <w:rPr>
          <w:u w:val="single"/>
        </w:rPr>
        <w:t xml:space="preserve">ADMINISTRATIVE REPORTING REQUIREMENTS.  (a)</w:t>
      </w:r>
      <w:r>
        <w:rPr>
          <w:u w:val="single"/>
        </w:rPr>
        <w:t xml:space="preserve"> </w:t>
      </w:r>
      <w:r>
        <w:rPr>
          <w:u w:val="single"/>
        </w:rPr>
        <w:t xml:space="preserve"> </w:t>
      </w:r>
      <w:r>
        <w:rPr>
          <w:u w:val="single"/>
        </w:rPr>
        <w:t xml:space="preserve">Not less than once every three months, the Title IX coordinator of a postsecondary educational institution shall submit to the institution's chief executive officer a written report on the reports received under Section 51.252, including information regarding: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investigation of those reports;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disposition, if any, of any disciplinary processes arising from those reports;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reports for which the institution determined not to initiate a disciplinary process, if any.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Title IX coordinator or deputy Title IX coordinator of a postsecondary educational institution shall immediately report to the institution's chief executive officer an incident reported to the coordinator under Section 51.252 if the coordinator has cause to believe that the safety of any person is in imminent danger as a result of the incident.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Subject to Subsection (d), at least once during each fall or spring semester, the chief executive officer of a postsecondary educational institution shall submit to the institution's governing body and post on the institution's Internet website a report concerning the reports received under Section 51.252. </w:t>
      </w:r>
      <w:r>
        <w:rPr>
          <w:u w:val="single"/>
        </w:rPr>
        <w:t xml:space="preserve"> </w:t>
      </w:r>
      <w:r>
        <w:rPr>
          <w:u w:val="single"/>
        </w:rPr>
        <w:t xml:space="preserve">The report: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may not identify any person;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must include: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number of reports received under Section 51.252;</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number of investigations conducted as a result of those reports;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disposition, if any, of any disciplinary processes arising from those reports;</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the number of those reports for which the institution determined not to initiate a disciplinary process, if any; and</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any disciplinary actions taken under Section 51.255.</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for any semester a postsecondary educational institution has fewer than 1,500 enrolled students, the chief executive officer of the institution shall submit and post a report required under Subsection (c) for that semester only if more than five reports were received under Section 51.252 during that semester.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51.254.</w:t>
      </w:r>
      <w:r>
        <w:rPr>
          <w:u w:val="single"/>
        </w:rPr>
        <w:t xml:space="preserve"> </w:t>
      </w:r>
      <w:r>
        <w:rPr>
          <w:u w:val="single"/>
        </w:rPr>
        <w:t xml:space="preserve"> </w:t>
      </w:r>
      <w:r>
        <w:rPr>
          <w:u w:val="single"/>
        </w:rPr>
        <w:t xml:space="preserve">IMMUNITIES. </w:t>
      </w:r>
      <w:r>
        <w:rPr>
          <w:u w:val="single"/>
        </w:rPr>
        <w:t xml:space="preserve"> </w:t>
      </w:r>
      <w:r>
        <w:rPr>
          <w:u w:val="single"/>
        </w:rPr>
        <w:t xml:space="preserve">(a)</w:t>
      </w:r>
      <w:r>
        <w:rPr>
          <w:u w:val="single"/>
        </w:rPr>
        <w:t xml:space="preserve"> </w:t>
      </w:r>
      <w:r>
        <w:rPr>
          <w:u w:val="single"/>
        </w:rPr>
        <w:t xml:space="preserve"> </w:t>
      </w:r>
      <w:r>
        <w:rPr>
          <w:u w:val="single"/>
        </w:rPr>
        <w:t xml:space="preserve">A person acting in good faith who reports or assists in the investigation of a report of an incident described by Section 51.252(a) or who testifies or otherwise participates in a disciplinary process or judicial proceeding arising from a report of such an incident: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immune from civil liability, and from criminal liability for offenses punishable by fine only, that might otherwise be incurred or imposed as a result of those actions;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not be subjected to any disciplinary action by the postsecondary educational institution at which the person is enrolled or employed for any violation by the person of the institution's code of conduct reasonably related to the incident for which suspension or expulsion from the institution is not a possible punishment.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Subsection (a) does not apply to a person who perpetrates or assists in the perpetration of the incident reported under Section 51.252.</w:t>
      </w:r>
    </w:p>
    <w:p w:rsidR="003F3435" w:rsidRDefault="0032493E">
      <w:pPr>
        <w:spacing w:line="480" w:lineRule="auto"/>
        <w:ind w:firstLine="720"/>
        <w:jc w:val="both"/>
      </w:pPr>
      <w:r>
        <w:rPr>
          <w:u w:val="single"/>
        </w:rPr>
        <w:t xml:space="preserve">Sec.</w:t>
      </w:r>
      <w:r>
        <w:rPr>
          <w:u w:val="single"/>
        </w:rPr>
        <w:t xml:space="preserve"> </w:t>
      </w:r>
      <w:r>
        <w:rPr>
          <w:u w:val="single"/>
        </w:rPr>
        <w:t xml:space="preserve">51.255.</w:t>
      </w:r>
      <w:r>
        <w:rPr>
          <w:u w:val="single"/>
        </w:rPr>
        <w:t xml:space="preserve"> </w:t>
      </w:r>
      <w:r>
        <w:rPr>
          <w:u w:val="single"/>
        </w:rPr>
        <w:t xml:space="preserve"> </w:t>
      </w:r>
      <w:r>
        <w:rPr>
          <w:u w:val="single"/>
        </w:rPr>
        <w:t xml:space="preserve">FAILURE TO REPORT OR FALSE REPORT; OFFENSES. </w:t>
      </w:r>
      <w:r>
        <w:rPr>
          <w:u w:val="single"/>
        </w:rPr>
        <w:t xml:space="preserve"> </w:t>
      </w:r>
      <w:r>
        <w:rPr>
          <w:u w:val="single"/>
        </w:rPr>
        <w:t xml:space="preserve">(a)</w:t>
      </w:r>
      <w:r>
        <w:rPr>
          <w:u w:val="single"/>
        </w:rPr>
        <w:t xml:space="preserve"> </w:t>
      </w:r>
      <w:r>
        <w:rPr>
          <w:u w:val="single"/>
        </w:rPr>
        <w:t xml:space="preserve"> </w:t>
      </w:r>
      <w:r>
        <w:rPr>
          <w:u w:val="single"/>
        </w:rPr>
        <w:t xml:space="preserve">A person commits an offense if the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required to make a report under Section 51.252 and knowingly fails to make the report;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with the intent to harm or deceive, knowingly makes a report under Section 51.252 that is false.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offense under Subsection (a) is a Class B misdemeanor, except that the offense is a Class A misdemeanor if it is shown on the trial of the offense that the actor intended to conceal the incident that the actor was required to report under Section 51.252.</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postsecondary educational institution shall terminate the employment of an employee whom the institution determines in accordance with the institution's disciplinary procedure to have committed an offense under Subsection (a).</w:t>
      </w:r>
    </w:p>
    <w:p w:rsidR="003F3435" w:rsidRDefault="0032493E">
      <w:pPr>
        <w:spacing w:line="480" w:lineRule="auto"/>
        <w:ind w:firstLine="720"/>
        <w:jc w:val="both"/>
      </w:pPr>
      <w:r>
        <w:rPr>
          <w:u w:val="single"/>
        </w:rPr>
        <w:t xml:space="preserve">Sec.</w:t>
      </w:r>
      <w:r>
        <w:rPr>
          <w:u w:val="single"/>
        </w:rPr>
        <w:t xml:space="preserve"> </w:t>
      </w:r>
      <w:r>
        <w:rPr>
          <w:u w:val="single"/>
        </w:rPr>
        <w:t xml:space="preserve">51.256.</w:t>
      </w:r>
      <w:r>
        <w:rPr>
          <w:u w:val="single"/>
        </w:rPr>
        <w:t xml:space="preserve"> </w:t>
      </w:r>
      <w:r>
        <w:rPr>
          <w:u w:val="single"/>
        </w:rPr>
        <w:t xml:space="preserve"> </w:t>
      </w:r>
      <w:r>
        <w:rPr>
          <w:u w:val="single"/>
        </w:rPr>
        <w:t xml:space="preserve">CONFIDENTIALITY. </w:t>
      </w:r>
      <w:r>
        <w:rPr>
          <w:u w:val="single"/>
        </w:rPr>
        <w:t xml:space="preserve"> </w:t>
      </w:r>
      <w:r>
        <w:rPr>
          <w:u w:val="single"/>
        </w:rPr>
        <w:t xml:space="preserve">(a)</w:t>
      </w:r>
      <w:r>
        <w:rPr>
          <w:u w:val="single"/>
        </w:rPr>
        <w:t xml:space="preserve"> </w:t>
      </w:r>
      <w:r>
        <w:rPr>
          <w:u w:val="single"/>
        </w:rPr>
        <w:t xml:space="preserve"> </w:t>
      </w:r>
      <w:r>
        <w:rPr>
          <w:u w:val="single"/>
        </w:rPr>
        <w:t xml:space="preserve">Unless waived in writing by the alleged victim, the identity of an alleged victim of an incident reported under Section 51.252:</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confidential and not subject to disclosure under Chapter 552, Government Code;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be disclosed only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employees of the postsecondary educational institution to which the report is made who are necessary to conduct an investigation of the report or any related hearings;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law enforcement officer as necessary to conduct a criminal investigation of the report.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disclosure under Subsection (a) is not a voluntary disclosure for purposes of Section 552.007, Government Code.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Nothing in this section may be construed as prohibiting a victim from making a report to a law enforcement agency using the pseudonym form described by Article 57.02, Code of Criminal Procedure.</w:t>
      </w:r>
    </w:p>
    <w:p w:rsidR="003F3435" w:rsidRDefault="0032493E">
      <w:pPr>
        <w:spacing w:line="480" w:lineRule="auto"/>
        <w:ind w:firstLine="720"/>
        <w:jc w:val="both"/>
      </w:pPr>
      <w:r>
        <w:rPr>
          <w:u w:val="single"/>
        </w:rPr>
        <w:t xml:space="preserve">Sec.</w:t>
      </w:r>
      <w:r>
        <w:rPr>
          <w:u w:val="single"/>
        </w:rPr>
        <w:t xml:space="preserve"> </w:t>
      </w:r>
      <w:r>
        <w:rPr>
          <w:u w:val="single"/>
        </w:rPr>
        <w:t xml:space="preserve">51.257.</w:t>
      </w:r>
      <w:r>
        <w:rPr>
          <w:u w:val="single"/>
        </w:rPr>
        <w:t xml:space="preserve"> </w:t>
      </w:r>
      <w:r>
        <w:rPr>
          <w:u w:val="single"/>
        </w:rPr>
        <w:t xml:space="preserve"> </w:t>
      </w:r>
      <w:r>
        <w:rPr>
          <w:u w:val="single"/>
        </w:rPr>
        <w:t xml:space="preserve">RETALIATION PROHIBITED.  (a)</w:t>
      </w:r>
      <w:r>
        <w:rPr>
          <w:u w:val="single"/>
        </w:rPr>
        <w:t xml:space="preserve"> </w:t>
      </w:r>
      <w:r>
        <w:rPr>
          <w:u w:val="single"/>
        </w:rPr>
        <w:t xml:space="preserve"> </w:t>
      </w:r>
      <w:r>
        <w:rPr>
          <w:u w:val="single"/>
        </w:rPr>
        <w:t xml:space="preserve">A postsecondary educational institution may not discipline or otherwise discriminate against an employee who in good faith: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makes a report as required by Section 51.252;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cooperates with an investigation, a disciplinary process, or a judicial proceeding relating to a report made by the employee as required by Section 51.252.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Subsection (a) does not apply to an employee who: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reports an incident described by Section 51.252(a) perpetrated by the employee;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cooperates with an investigation, a disciplinary process, or a judicial proceeding relating to an allegation that the employee perpetrated an incident described by Section 51.252(a).</w:t>
      </w:r>
    </w:p>
    <w:p w:rsidR="003F3435" w:rsidRDefault="0032493E">
      <w:pPr>
        <w:spacing w:line="480" w:lineRule="auto"/>
        <w:ind w:firstLine="720"/>
        <w:jc w:val="both"/>
      </w:pPr>
      <w:r>
        <w:rPr>
          <w:u w:val="single"/>
        </w:rPr>
        <w:t xml:space="preserve">Sec.</w:t>
      </w:r>
      <w:r>
        <w:rPr>
          <w:u w:val="single"/>
        </w:rPr>
        <w:t xml:space="preserve"> </w:t>
      </w:r>
      <w:r>
        <w:rPr>
          <w:u w:val="single"/>
        </w:rPr>
        <w:t xml:space="preserve">51.258.</w:t>
      </w:r>
      <w:r>
        <w:rPr>
          <w:u w:val="single"/>
        </w:rPr>
        <w:t xml:space="preserve"> </w:t>
      </w:r>
      <w:r>
        <w:rPr>
          <w:u w:val="single"/>
        </w:rPr>
        <w:t xml:space="preserve"> </w:t>
      </w:r>
      <w:r>
        <w:rPr>
          <w:u w:val="single"/>
        </w:rPr>
        <w:t xml:space="preserve">COMPLIANCE.  (a)</w:t>
      </w:r>
      <w:r>
        <w:rPr>
          <w:u w:val="single"/>
        </w:rPr>
        <w:t xml:space="preserve"> </w:t>
      </w:r>
      <w:r>
        <w:rPr>
          <w:u w:val="single"/>
        </w:rPr>
        <w:t xml:space="preserve"> </w:t>
      </w:r>
      <w:r>
        <w:rPr>
          <w:u w:val="single"/>
        </w:rPr>
        <w:t xml:space="preserve">The chief executive officer of each postsecondary educational institution shall annually certify in writing to the coordinating board that the institution is in substantial compliance with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the coordinating board determines that a postsecondary educational institution is not in substantial compliance with this subchapter, the coordinating board may assess an administrative penalty against the institution in an amount not to exceed $2 million. </w:t>
      </w:r>
      <w:r>
        <w:rPr>
          <w:u w:val="single"/>
        </w:rPr>
        <w:t xml:space="preserve"> </w:t>
      </w:r>
      <w:r>
        <w:rPr>
          <w:u w:val="single"/>
        </w:rPr>
        <w:t xml:space="preserve">In determining the amount of the penalty, the coordinating board shall consider the nature of the violation and the number of students enrolled at the institution.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coordinating board assesses an administrative penalty against a postsecondary educational institution under Subsection (b), the coordinating board shall provide to the institution written notice of the coordinating board's reasons for assessing the penalty.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postsecondary educational institution assessed an administrative penalty under Subsection (b) may appeal the penalty in the manner provided by Chapter 2001, Government Code.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postsecondary educational institution may not pay an administrative penalty assessed under Subsection (b) using state or federal money.</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An administrative penalty collected under this section shall be deposited to the credit of the sexual assault program fund established under Section 420.008, Government Code.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coordinating board shall annually submit to the governor, the lieutenant governor, the speaker of the house of representatives, and the standing legislative committees with primary jurisdiction over legislation concerning sexual assault at postsecondary educational institutions a report regarding compliance with this subchapter, including a summary of the postsecondary educational institutions found not to be in substantial compliance as provided by this section and any penalties assessed under this section during the calendar year preceding the date of the report.</w:t>
      </w:r>
    </w:p>
    <w:p w:rsidR="003F3435" w:rsidRDefault="0032493E">
      <w:pPr>
        <w:spacing w:line="480" w:lineRule="auto"/>
        <w:ind w:firstLine="720"/>
        <w:jc w:val="both"/>
      </w:pPr>
      <w:r>
        <w:rPr>
          <w:u w:val="single"/>
        </w:rPr>
        <w:t xml:space="preserve">Sec.</w:t>
      </w:r>
      <w:r>
        <w:rPr>
          <w:u w:val="single"/>
        </w:rPr>
        <w:t xml:space="preserve"> </w:t>
      </w:r>
      <w:r>
        <w:rPr>
          <w:u w:val="single"/>
        </w:rPr>
        <w:t xml:space="preserve">51.259.</w:t>
      </w:r>
      <w:r>
        <w:rPr>
          <w:u w:val="single"/>
        </w:rPr>
        <w:t xml:space="preserve"> </w:t>
      </w:r>
      <w:r>
        <w:rPr>
          <w:u w:val="single"/>
        </w:rPr>
        <w:t xml:space="preserve"> </w:t>
      </w:r>
      <w:r>
        <w:rPr>
          <w:u w:val="single"/>
        </w:rPr>
        <w:t xml:space="preserve">RULES.  The coordinating board shall adopt rules as necessary to implement and enforce this subchapter, including rules that ensure implementation of this subchapter in a manner that complies with federal law regarding confidentiality of student educational information, including the Family Educational Rights and Privacy Act of 1974 (20 U.S.C. Section 1232g). </w:t>
      </w:r>
      <w:r>
        <w:rPr>
          <w:u w:val="single"/>
        </w:rPr>
        <w:t xml:space="preserve"> </w:t>
      </w:r>
      <w:r>
        <w:rPr>
          <w:u w:val="single"/>
        </w:rPr>
        <w:t xml:space="preserve">In adopting those rules, the coordinating board shall use the negotiated rulemaking procedures under Chapter 2008, Government Code, and consult with relevant stakeholders.</w:t>
      </w:r>
    </w:p>
    <w:p w:rsidR="003F3435" w:rsidRDefault="0032493E">
      <w:pPr>
        <w:spacing w:line="480" w:lineRule="auto"/>
        <w:ind w:firstLine="720"/>
        <w:jc w:val="both"/>
      </w:pPr>
      <w:r>
        <w:rPr>
          <w:u w:val="single"/>
        </w:rPr>
        <w:t xml:space="preserve">Sec.</w:t>
      </w:r>
      <w:r>
        <w:rPr>
          <w:u w:val="single"/>
        </w:rPr>
        <w:t xml:space="preserve"> </w:t>
      </w:r>
      <w:r>
        <w:rPr>
          <w:u w:val="single"/>
        </w:rPr>
        <w:t xml:space="preserve">51.260.</w:t>
      </w:r>
      <w:r>
        <w:rPr>
          <w:u w:val="single"/>
        </w:rPr>
        <w:t xml:space="preserve"> </w:t>
      </w:r>
      <w:r>
        <w:rPr>
          <w:u w:val="single"/>
        </w:rPr>
        <w:t xml:space="preserve"> </w:t>
      </w:r>
      <w:r>
        <w:rPr>
          <w:u w:val="single"/>
        </w:rPr>
        <w:t xml:space="preserve">TRAINING ADVISORY COMMITTEE. </w:t>
      </w:r>
      <w:r>
        <w:rPr>
          <w:u w:val="single"/>
        </w:rPr>
        <w:t xml:space="preserve"> </w:t>
      </w:r>
      <w:r>
        <w:rPr>
          <w:u w:val="single"/>
        </w:rPr>
        <w:t xml:space="preserve">(a)</w:t>
      </w:r>
      <w:r>
        <w:rPr>
          <w:u w:val="single"/>
        </w:rPr>
        <w:t xml:space="preserve"> </w:t>
      </w:r>
      <w:r>
        <w:rPr>
          <w:u w:val="single"/>
        </w:rPr>
        <w:t xml:space="preserve"> </w:t>
      </w:r>
      <w:r>
        <w:rPr>
          <w:u w:val="single"/>
        </w:rPr>
        <w:t xml:space="preserve">The commissioner of higher education shall establish an advisory committee to develop recommended training for persons required to report certain incidents under Section 51.252 and for Title IX coordinators and deputy Title IX coordinators at postsecondary educational institutions.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advisory committee consists of nine members appointed by the commissioner of higher education as follows: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eight members who are a chief executive officer of a postsecondary educational institution or a representative designated by that officer;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one member who is a representative of an advocacy organization for victims of sexual assault or family violence.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 later than December 1, 2019, the advisory committee shall develop the recommended training under Subsection (a).</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This section expires September 1, 2020.</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61.0331, Education Code, is amended to read as follows:</w:t>
      </w:r>
    </w:p>
    <w:p w:rsidR="003F3435" w:rsidRDefault="0032493E">
      <w:pPr>
        <w:spacing w:line="480" w:lineRule="auto"/>
        <w:ind w:firstLine="720"/>
        <w:jc w:val="both"/>
      </w:pPr>
      <w:r>
        <w:t xml:space="preserve">Sec.</w:t>
      </w:r>
      <w:r xml:space="preserve">
        <w:t> </w:t>
      </w:r>
      <w:r>
        <w:t xml:space="preserve">61.0331.</w:t>
      </w:r>
      <w:r xml:space="preserve">
        <w:t> </w:t>
      </w:r>
      <w:r xml:space="preserve">
        <w:t> </w:t>
      </w:r>
      <w:r>
        <w:t xml:space="preserve">NEGOTIATED RULEMAKING REQUIRED. </w:t>
      </w:r>
      <w:r>
        <w:t xml:space="preserve"> </w:t>
      </w:r>
      <w:r>
        <w:t xml:space="preserve">The board shall engage institutions of higher education in a negotiated rulemaking process as described by Chapter 2008, Government Code, when adopting a policy, procedure, or rule relating to:</w:t>
      </w:r>
    </w:p>
    <w:p w:rsidR="003F3435" w:rsidRDefault="0032493E">
      <w:pPr>
        <w:spacing w:line="480" w:lineRule="auto"/>
        <w:ind w:firstLine="1440"/>
        <w:jc w:val="both"/>
      </w:pPr>
      <w:r>
        <w:t xml:space="preserve">(1)</w:t>
      </w:r>
      <w:r xml:space="preserve">
        <w:t> </w:t>
      </w:r>
      <w:r xml:space="preserve">
        <w:t> </w:t>
      </w:r>
      <w:r>
        <w:t xml:space="preserve">an admission policy regarding the common admission application under Section 51.762, a uniform admission policy under Section 51.807, graduate and professional admissions under Section 51.843, or the transfer of credit under Section 61.827;</w:t>
      </w:r>
    </w:p>
    <w:p w:rsidR="003F3435" w:rsidRDefault="0032493E">
      <w:pPr>
        <w:spacing w:line="480" w:lineRule="auto"/>
        <w:ind w:firstLine="1440"/>
        <w:jc w:val="both"/>
      </w:pPr>
      <w:r>
        <w:t xml:space="preserve">(2)</w:t>
      </w:r>
      <w:r xml:space="preserve">
        <w:t> </w:t>
      </w:r>
      <w:r xml:space="preserve">
        <w:t> </w:t>
      </w:r>
      <w:r>
        <w:t xml:space="preserve">the allocation or distribution of funds, including financial aid or other trusteed funds under Section 61.07761;</w:t>
      </w:r>
    </w:p>
    <w:p w:rsidR="003F3435" w:rsidRDefault="0032493E">
      <w:pPr>
        <w:spacing w:line="480" w:lineRule="auto"/>
        <w:ind w:firstLine="1440"/>
        <w:jc w:val="both"/>
      </w:pPr>
      <w:r>
        <w:t xml:space="preserve">(3)</w:t>
      </w:r>
      <w:r xml:space="preserve">
        <w:t> </w:t>
      </w:r>
      <w:r xml:space="preserve">
        <w:t> </w:t>
      </w:r>
      <w:r>
        <w:t xml:space="preserve">the reevaluation of data requests under Section 51.406; [</w:t>
      </w:r>
      <w:r>
        <w:rPr>
          <w:strike/>
        </w:rPr>
        <w:t xml:space="preserve">or</w:t>
      </w:r>
      <w:r>
        <w:t xml:space="preserve">]</w:t>
      </w:r>
    </w:p>
    <w:p w:rsidR="003F3435" w:rsidRDefault="0032493E">
      <w:pPr>
        <w:spacing w:line="480" w:lineRule="auto"/>
        <w:ind w:firstLine="1440"/>
        <w:jc w:val="both"/>
      </w:pPr>
      <w:r>
        <w:t xml:space="preserve">(4)</w:t>
      </w:r>
      <w:r xml:space="preserve">
        <w:t> </w:t>
      </w:r>
      <w:r xml:space="preserve">
        <w:t> </w:t>
      </w:r>
      <w:r>
        <w:t xml:space="preserve">compliance monitoring under Section 61.035</w:t>
      </w:r>
      <w:r>
        <w:rPr>
          <w:u w:val="single"/>
        </w:rPr>
        <w:t xml:space="preserve">;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reporting of certain incidents of sexual harassment, sexual assault, dating violence, or stalking under Subchapter E-2, Chapter 51</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420.008(b), Government Code, is amended to read as follows:</w:t>
      </w:r>
    </w:p>
    <w:p w:rsidR="003F3435" w:rsidRDefault="0032493E">
      <w:pPr>
        <w:spacing w:line="480" w:lineRule="auto"/>
        <w:ind w:firstLine="720"/>
        <w:jc w:val="both"/>
      </w:pPr>
      <w:r>
        <w:t xml:space="preserve">(b)</w:t>
      </w:r>
      <w:r xml:space="preserve">
        <w:t> </w:t>
      </w:r>
      <w:r xml:space="preserve">
        <w:t> </w:t>
      </w:r>
      <w:r>
        <w:t xml:space="preserve">The fund consists of</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fees collected under:</w:t>
      </w:r>
    </w:p>
    <w:p w:rsidR="003F3435" w:rsidRDefault="0032493E">
      <w:pPr>
        <w:spacing w:line="480" w:lineRule="auto"/>
        <w:ind w:firstLine="2160"/>
        <w:jc w:val="both"/>
      </w:pPr>
      <w:r>
        <w:rPr>
          <w:u w:val="single"/>
        </w:rPr>
        <w:t xml:space="preserve">(A)</w:t>
      </w:r>
      <w:r xml:space="preserve">
        <w:t> </w:t>
      </w:r>
      <w:r>
        <w:t xml:space="preserve">[</w:t>
      </w:r>
      <w:r>
        <w:rPr>
          <w:strike/>
        </w:rPr>
        <w:t xml:space="preserve">(1)</w:t>
      </w:r>
      <w:r>
        <w:t xml:space="preserve">]</w:t>
      </w:r>
      <w:r xml:space="preserve">
        <w:t> </w:t>
      </w:r>
      <w:r xml:space="preserve">
        <w:t> </w:t>
      </w:r>
      <w:r>
        <w:t xml:space="preserve">Article 42A.653(a), Code of Criminal Procedure;</w:t>
      </w:r>
    </w:p>
    <w:p w:rsidR="003F3435" w:rsidRDefault="0032493E">
      <w:pPr>
        <w:spacing w:line="480" w:lineRule="auto"/>
        <w:ind w:firstLine="2160"/>
        <w:jc w:val="both"/>
      </w:pPr>
      <w:r>
        <w:rPr>
          <w:u w:val="single"/>
        </w:rPr>
        <w:t xml:space="preserve">(B)</w:t>
      </w:r>
      <w:r xml:space="preserve">
        <w:t> </w:t>
      </w:r>
      <w:r>
        <w:t xml:space="preserve">[</w:t>
      </w:r>
      <w:r>
        <w:rPr>
          <w:strike/>
        </w:rPr>
        <w:t xml:space="preserve">(2)</w:t>
      </w:r>
      <w:r>
        <w:t xml:space="preserve">]</w:t>
      </w:r>
      <w:r xml:space="preserve">
        <w:t> </w:t>
      </w:r>
      <w:r xml:space="preserve">
        <w:t> </w:t>
      </w:r>
      <w:r>
        <w:t xml:space="preserve">Section 508.189, Government Code; and</w:t>
      </w:r>
    </w:p>
    <w:p w:rsidR="003F3435" w:rsidRDefault="0032493E">
      <w:pPr>
        <w:spacing w:line="480" w:lineRule="auto"/>
        <w:ind w:firstLine="2160"/>
        <w:jc w:val="both"/>
      </w:pPr>
      <w:r>
        <w:rPr>
          <w:u w:val="single"/>
        </w:rPr>
        <w:t xml:space="preserve">(C)</w:t>
      </w:r>
      <w:r xml:space="preserve">
        <w:t> </w:t>
      </w:r>
      <w:r>
        <w:t xml:space="preserve">[</w:t>
      </w:r>
      <w:r>
        <w:rPr>
          <w:strike/>
        </w:rPr>
        <w:t xml:space="preserve">(3)</w:t>
      </w:r>
      <w:r>
        <w:t xml:space="preserve">]</w:t>
      </w:r>
      <w:r xml:space="preserve">
        <w:t> </w:t>
      </w:r>
      <w:r xml:space="preserve">
        <w:t> </w:t>
      </w:r>
      <w:r>
        <w:t xml:space="preserve">Subchapter B, Chapter 102, Business &amp; Commerce Code, and deposited under Section 102.054 </w:t>
      </w:r>
      <w:r>
        <w:rPr>
          <w:u w:val="single"/>
        </w:rPr>
        <w:t xml:space="preserve">of that code;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administrative penalties collected under Section 51.258, Education Code</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Sections 51.251-51.259, Education Code, as added by this Act, and Section 61.0331, Education Code, as amended by this Act, apply beginning January 1, 2020.</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Not later than January 1, 2021, the Texas Higher Education Coordinating Board shall submit its initial report required under Section 51.258(g), Education Code, as added by this Act.</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(a)</w:t>
      </w:r>
      <w:r xml:space="preserve">
        <w:t> </w:t>
      </w:r>
      <w:r xml:space="preserve">
        <w:t> </w:t>
      </w:r>
      <w:r>
        <w:t xml:space="preserve">Except as provided by Subsections (b) and (c) of this section, this Act takes effect September 1, 2019.</w:t>
      </w:r>
    </w:p>
    <w:p w:rsidR="003F3435" w:rsidRDefault="0032493E">
      <w:pPr>
        <w:spacing w:line="480" w:lineRule="auto"/>
        <w:ind w:firstLine="720"/>
        <w:jc w:val="both"/>
      </w:pPr>
      <w:r>
        <w:t xml:space="preserve">(b)</w:t>
      </w:r>
      <w:r xml:space="preserve">
        <w:t> </w:t>
      </w:r>
      <w:r xml:space="preserve">
        <w:t> </w:t>
      </w:r>
      <w:r>
        <w:t xml:space="preserve">Section 51.260, Education Code, as added by this Act, takes effect immediately if this Act receives a vote of two-thirds of all the members elected to each house, as provided by Section 39, Article III, Texas Constitution. </w:t>
      </w:r>
      <w:r>
        <w:t xml:space="preserve"> </w:t>
      </w:r>
      <w:r>
        <w:t xml:space="preserve">If this Act does not receive the vote necessary for immediate effect, Section 51.260, Education Code, as added by this Act, takes effect September 1, 2019.</w:t>
      </w:r>
    </w:p>
    <w:p w:rsidR="003F3435" w:rsidRDefault="0032493E">
      <w:pPr>
        <w:spacing w:line="480" w:lineRule="auto"/>
        <w:ind w:firstLine="720"/>
        <w:jc w:val="both"/>
      </w:pPr>
      <w:r>
        <w:t xml:space="preserve">(c)</w:t>
      </w:r>
      <w:r xml:space="preserve">
        <w:t> </w:t>
      </w:r>
      <w:r xml:space="preserve">
        <w:t> </w:t>
      </w:r>
      <w:r>
        <w:t xml:space="preserve">Section 51.255(a), Education Code, as added by this Act, takes effect January 1, 2020.</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212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