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28.02541(g), 28.0258(l), and 28.0259(e),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