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86R882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regarding summer weekend possession of a child under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153.312,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153.316, after receiving notice from the managing conservator under Subsection (b)(3) of this section designating the summer weekend during which the managing conservator is to have possession of the child, the possessory conservator, not later than the 15th day before the Friday that begins that designated weekend, must give the managing conservator written notice of the location at which the managing conservator is to pick up and return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153.312(c), Family Code, as added by this Act, applies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