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86R3408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certain advanced practice registered nurses who are military veterans;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PRESCRIPTIVE AUTHORITY FOR CERTAIN ADVANCED PRACTICE REGISTERED NURSES WHO ARE MILITARY VETERANS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301.002, Occupations Code, is amended by amending Subdivision (2) and adding Subdivisions (6), (7), (8), (9), and (10) to read as follows:</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 </w:t>
      </w:r>
      <w:r>
        <w:t xml:space="preserve"> </w:t>
      </w:r>
      <w:r>
        <w:t xml:space="preserve">The term does not include acts of medical diagnosis or the prescription of therapeutic or corrective measures</w:t>
      </w:r>
      <w:r>
        <w:rPr>
          <w:u w:val="single"/>
        </w:rPr>
        <w:t xml:space="preserve">, except with respect to an advanced practice registered nurse authorized to practice under Section 301.357</w:t>
      </w:r>
      <w:r>
        <w:t xml:space="preserve">. </w:t>
      </w:r>
      <w:r>
        <w:t xml:space="preserve">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B, Chapter 157</w:t>
      </w:r>
      <w:r>
        <w:rPr>
          <w:u w:val="single"/>
        </w:rPr>
        <w:t xml:space="preserve">, or Section 301.357</w:t>
      </w:r>
      <w:r>
        <w:t xml:space="preserve">;</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157.0512, 157.054, 157.058, or 157.059;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performance of an act by an advanced practice registered nurse in accordance with Section 301.357</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"Controlled substance" has the meaning assigned by Section 157.051.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"Dangerous drug" has the meaning assigned by Section 157.051.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"Device" has the meaning assigned by Section 157.051.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"Nonprescription drug" has the meaning assigned by Section 157.051.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301.152(b),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delegated by a physician under Section 157.0512 or 157.054 </w:t>
      </w:r>
      <w:r>
        <w:rPr>
          <w:u w:val="single"/>
        </w:rPr>
        <w:t xml:space="preserve">or as authorized by the board under Section 301.357</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delegated by a physician under Section 157.0512 or 157.054 </w:t>
      </w:r>
      <w:r>
        <w:rPr>
          <w:u w:val="single"/>
        </w:rPr>
        <w:t xml:space="preserve">or as authorized by the board under Section 301.357</w:t>
      </w:r>
      <w:r>
        <w:t xml:space="preserve"> </w:t>
      </w:r>
      <w:r>
        <w:t xml:space="preserve">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H, Chapter 301, Occupations Code, is amended by adding Section 301.357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301.357.</w:t>
      </w:r>
      <w:r>
        <w:rPr>
          <w:u w:val="single"/>
        </w:rPr>
        <w:t xml:space="preserve"> </w:t>
      </w:r>
      <w:r>
        <w:rPr>
          <w:u w:val="single"/>
        </w:rPr>
        <w:t xml:space="preserve"> </w:t>
      </w:r>
      <w:r>
        <w:rPr>
          <w:u w:val="single"/>
        </w:rPr>
        <w:t xml:space="preserve">PRACTICE BY CERTAIN ADVANCED PRACTICE REGISTERED NURSES. </w:t>
      </w:r>
      <w:r>
        <w:rPr>
          <w:u w:val="single"/>
        </w:rPr>
        <w:t xml:space="preserve"> </w:t>
      </w:r>
      <w:r>
        <w:rPr>
          <w:u w:val="single"/>
        </w:rPr>
        <w:t xml:space="preserve">(a) </w:t>
      </w:r>
      <w:r>
        <w:rPr>
          <w:u w:val="single"/>
        </w:rPr>
        <w:t xml:space="preserve"> </w:t>
      </w:r>
      <w:r>
        <w:rPr>
          <w:u w:val="single"/>
        </w:rPr>
        <w:t xml:space="preserve">In this section, "active duty"</w:t>
      </w:r>
      <w:r>
        <w:rPr>
          <w:u w:val="single"/>
        </w:rPr>
        <w:t xml:space="preserve"> </w:t>
      </w:r>
      <w:r>
        <w:rPr>
          <w:u w:val="single"/>
        </w:rPr>
        <w:t xml:space="preserve">and "military veteran"</w:t>
      </w:r>
      <w:r>
        <w:rPr>
          <w:u w:val="single"/>
        </w:rPr>
        <w:t xml:space="preserve"> </w:t>
      </w:r>
      <w:r>
        <w:rPr>
          <w:u w:val="single"/>
        </w:rPr>
        <w:t xml:space="preserve">have the meanings assigned by Section 55.001.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authorize the practice under this section of an advanced practice registered nurse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military veteran;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practiced as an advanced practice registered nurse while on active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issued a prescription authorization number as provided by Section 301.152(b);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applies for authorization under this section in the manner prescribed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scope of practice of an advanced practice registered nurse authorized to practice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subject to Subsection (d), prescribing and ordering drugs and devices, including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advanced practice registered nurse authorized to practice under this section may prescribe and order controlled substances listed in Schedule II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admitted to the hospital and is expected to remain in the hospital for a period of 24 hours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services in the emergency department of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prescribe the application process for authorization to practice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set a fee for an application for authorization under this section in a reasonable amount that is sufficient to cover the costs of administering this section.</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38.151(1),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301.152, Occupations Code.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301.152,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advanced practice registered nurse or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481.073(a),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Only a practitioner defined by Section 481.002(39)(A) and an agent designated in writing by the practitioner in accordance with rules adopted by the board may communicate a prescription by telephone.  A pharmacy that receives a telephonically communicated prescription shall promptly write the prescription and file and retain the prescription in the manner required by this subchapter.  A practitioner who designates an agent to communicate prescriptions shall maintain the written designation of the agent in the practitioner's usual place of business and shall make the designation available for inspection by investigators for the Texas Medical Board, the State Board of Dental Examiners, the State Board of Veterinary Medical Examiners, </w:t>
      </w:r>
      <w:r>
        <w:rPr>
          <w:u w:val="single"/>
        </w:rPr>
        <w:t xml:space="preserve">the Texas Board of Nursing,</w:t>
      </w:r>
      <w:r>
        <w:t xml:space="preserve"> the board, and the department.  A practitioner who designates a different agent shall designate that agent in writing and maintain the designation in the same manner in which the practitioner initially designated an agent under this section.</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w:t>
      </w:r>
      <w:r xml:space="preserve">
        <w:t> </w:t>
      </w:r>
      <w:r xml:space="preserve">
        <w:t> </w:t>
      </w:r>
      <w:r>
        <w:t xml:space="preserve">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Sections 483.001(4) and (12),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rPr>
          <w:u w:val="single"/>
        </w:rPr>
        <w:t xml:space="preserve">an advanced practice</w:t>
      </w:r>
      <w:r>
        <w:t xml:space="preserve"> </w:t>
      </w:r>
      <w:r>
        <w:t xml:space="preserve">[</w:t>
      </w:r>
      <w:r>
        <w:rPr>
          <w:strike/>
        </w:rPr>
        <w:t xml:space="preserve">a</w:t>
      </w:r>
      <w:r>
        <w:t xml:space="preserve">] registered nurse or physician assistant authorized by a practitioner to carry out a prescription drug order for dangerous drugs under Subchapter B, Chapter 157, Occupations Code</w:t>
      </w:r>
      <w:r>
        <w:rPr>
          <w:u w:val="single"/>
        </w:rPr>
        <w:t xml:space="preserve">, or an advanced practice registered nurse authorized to practice under Section 301.357, Occupations Code</w:t>
      </w:r>
      <w:r>
        <w:t xml:space="preserv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w:t>
      </w:r>
      <w:r>
        <w:rPr>
          <w:u w:val="single"/>
        </w:rPr>
        <w:t xml:space="preserve">Texas Board of Nursing,</w:t>
      </w:r>
      <w:r>
        <w:t xml:space="preserve">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registered nurse authorized to practice under Section 301.357, Occupations Code; and</w:t>
      </w:r>
    </w:p>
    <w:p w:rsidR="003F3435" w:rsidRDefault="0032493E">
      <w:pPr>
        <w:spacing w:line="480" w:lineRule="auto"/>
        <w:ind w:firstLine="1440"/>
        <w:jc w:val="both"/>
      </w:pPr>
      <w:r>
        <w:rPr>
          <w:u w:val="single"/>
        </w:rPr>
        <w:t xml:space="preserve">(2)</w:t>
      </w:r>
      <w:r xml:space="preserve">
        <w:t> </w:t>
      </w:r>
      <w:r xml:space="preserve">
        <w:t> </w:t>
      </w:r>
      <w:r>
        <w:t xml:space="preserve">an advanced practice registered nurse or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or advanced practice </w:t>
      </w:r>
      <w:r>
        <w:rPr>
          <w:u w:val="single"/>
        </w:rPr>
        <w:t xml:space="preserve">registered</w:t>
      </w:r>
      <w:r>
        <w:t xml:space="preserve"> </w:t>
      </w:r>
      <w:r>
        <w:t xml:space="preserve">nurse who is authorized by the physician to provide care under Subchapter B, Chapter 157, Occupations Code, </w:t>
      </w:r>
      <w:r>
        <w:rPr>
          <w:u w:val="single"/>
        </w:rPr>
        <w:t xml:space="preserve">or an advanced practice registered nurse who is authorized to practice under Section 301.357, Occupations Code,</w:t>
      </w:r>
      <w:r>
        <w:t xml:space="preserv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w:t>
      </w:r>
      <w:r>
        <w:t xml:space="preserve">.</w:t>
      </w:r>
      <w:r xml:space="preserve">
        <w:t> </w:t>
      </w:r>
      <w:r xml:space="preserve">
        <w:t> </w:t>
      </w:r>
      <w:r>
        <w:t xml:space="preserve">The term does not include a physician.</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p>
    <w:p w:rsidR="003F3435" w:rsidRDefault="0032493E">
      <w:pPr>
        <w:spacing w:line="480" w:lineRule="auto"/>
        <w:ind w:firstLine="1440"/>
        <w:jc w:val="both"/>
      </w:pPr>
      <w:r>
        <w:t xml:space="preserve">(1)</w:t>
      </w:r>
      <w:r xml:space="preserve">
        <w:t> </w:t>
      </w:r>
      <w:r xml:space="preserve">
        <w:t> </w:t>
      </w:r>
      <w:r>
        <w:t xml:space="preserve">the advanced practice </w:t>
      </w:r>
      <w:r>
        <w:rPr>
          <w:u w:val="single"/>
        </w:rPr>
        <w:t xml:space="preserve">registered</w:t>
      </w:r>
      <w:r>
        <w:t xml:space="preserve"> </w:t>
      </w:r>
      <w:r>
        <w:t xml:space="preserve">nurse or physician assistant is authorized by the physician to provide care under Subchapter B, Chapter 157, Occupations Code</w:t>
      </w:r>
      <w:r>
        <w:rPr>
          <w:u w:val="single"/>
        </w:rPr>
        <w:t xml:space="preserve">, or the advanced practice registered nurse is authorized to practice under Section 301.357, Occupations Code</w:t>
      </w:r>
      <w:r>
        <w:t xml:space="preserv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means an individual licensed by the Texas Board of Nursing as a registered nurse and </w:t>
      </w:r>
      <w:r>
        <w:rPr>
          <w:u w:val="single"/>
        </w:rPr>
        <w:t xml:space="preserve">licensed</w:t>
      </w:r>
      <w:r>
        <w:t xml:space="preserve"> [</w:t>
      </w:r>
      <w:r>
        <w:rPr>
          <w:strike/>
        </w:rPr>
        <w:t xml:space="preserve">recognized</w:t>
      </w:r>
      <w:r>
        <w:t xml:space="preserve">] by that board as an advanced practice </w:t>
      </w:r>
      <w:r>
        <w:rPr>
          <w:u w:val="single"/>
        </w:rPr>
        <w:t xml:space="preserve">registered</w:t>
      </w:r>
      <w:r>
        <w:t xml:space="preserve"> nurse.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w:t>
      </w:r>
      <w:r>
        <w:t xml:space="preserve">by Section 301.152, Occupations Code.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registered nurse or physician assistant authorized by a practitioner to administer a prescription drug order for a dangerous drug under Subchapter B, Chapter 157</w:t>
      </w:r>
      <w:r>
        <w:rPr>
          <w:u w:val="single"/>
        </w:rPr>
        <w:t xml:space="preserve">, or an advanced practice registered nurse authorized to practice under Section 301.357</w:t>
      </w:r>
      <w:r>
        <w:t xml:space="preserve">.</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563.053, Occupations Code, is amended to read as follows:</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DISPENSING OF DANGEROUS DRUGS IN CERTAIN RURAL AREAS.  (a)  In this section, "reimbursement for cost" means an additional charge, separate from that imposed for the physician's </w:t>
      </w:r>
      <w:r>
        <w:rPr>
          <w:u w:val="single"/>
        </w:rPr>
        <w:t xml:space="preserve">or advanced practice registered nurse's</w:t>
      </w:r>
      <w:r>
        <w:t xml:space="preserve"> professional services, that includes the cost of the drug product and all other actual costs to the physician </w:t>
      </w:r>
      <w:r>
        <w:rPr>
          <w:u w:val="single"/>
        </w:rPr>
        <w:t xml:space="preserve">or advanced practice registered nurse</w:t>
      </w:r>
      <w:r>
        <w:t xml:space="preserve"> incidental to providing the dispensing service.  The term does not include a separate fee imposed for the act of dispensing the drug itself.</w:t>
      </w:r>
    </w:p>
    <w:p w:rsidR="003F3435" w:rsidRDefault="0032493E">
      <w:pPr>
        <w:spacing w:line="480" w:lineRule="auto"/>
        <w:ind w:firstLine="720"/>
        <w:jc w:val="both"/>
      </w:pPr>
      <w:r>
        <w:t xml:space="preserve">(b)</w:t>
      </w:r>
      <w:r xml:space="preserve">
        <w:t> </w:t>
      </w:r>
      <w:r xml:space="preserve">
        <w:t> </w:t>
      </w:r>
      <w:r>
        <w:t xml:space="preserve">This section applies to an area located in a county with a population of 5,000 or less, or in a municipality or an unincorporated town with a population of less than 2,500, that is within a 15-mile radius of the physician's </w:t>
      </w:r>
      <w:r>
        <w:rPr>
          <w:u w:val="single"/>
        </w:rPr>
        <w:t xml:space="preserve">or advanced practice registered nurse's</w:t>
      </w:r>
      <w:r>
        <w:t xml:space="preserve"> office and in which a pharmacy is not located.  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A physician who practices medicine </w:t>
      </w:r>
      <w:r>
        <w:rPr>
          <w:u w:val="single"/>
        </w:rPr>
        <w:t xml:space="preserve">or an advanced practice registered nurse who is authorized to practice under Section 301.357 and who practices advanced practice registered nursing</w:t>
      </w:r>
      <w:r>
        <w:t xml:space="preserve"> in an area described by Subsection (b) may:</w:t>
      </w:r>
    </w:p>
    <w:p w:rsidR="003F3435" w:rsidRDefault="0032493E">
      <w:pPr>
        <w:spacing w:line="480" w:lineRule="auto"/>
        <w:ind w:firstLine="1440"/>
        <w:jc w:val="both"/>
      </w:pPr>
      <w:r>
        <w:t xml:space="preserve">(1)</w:t>
      </w:r>
      <w:r xml:space="preserve">
        <w:t> </w:t>
      </w:r>
      <w:r xml:space="preserve">
        <w:t> </w:t>
      </w:r>
      <w:r>
        <w:t xml:space="preserve">maintain a supply of dangerous drugs in the physician's </w:t>
      </w:r>
      <w:r>
        <w:rPr>
          <w:u w:val="single"/>
        </w:rPr>
        <w:t xml:space="preserve">or advanced practice registered nurse's</w:t>
      </w:r>
      <w:r>
        <w:t xml:space="preserve"> office to be dispensed in the course of treating the physician's </w:t>
      </w:r>
      <w:r>
        <w:rPr>
          <w:u w:val="single"/>
        </w:rPr>
        <w:t xml:space="preserve">or advanced practice registered nurse's</w:t>
      </w:r>
      <w:r>
        <w:t xml:space="preserve"> patients; and</w:t>
      </w:r>
    </w:p>
    <w:p w:rsidR="003F3435" w:rsidRDefault="0032493E">
      <w:pPr>
        <w:spacing w:line="480" w:lineRule="auto"/>
        <w:ind w:firstLine="1440"/>
        <w:jc w:val="both"/>
      </w:pPr>
      <w:r>
        <w:t xml:space="preserve">(2)</w:t>
      </w:r>
      <w:r xml:space="preserve">
        <w:t> </w:t>
      </w:r>
      <w:r xml:space="preserve">
        <w:t> </w:t>
      </w:r>
      <w:r>
        <w:t xml:space="preserve">be reimbursed for the cost of supplying those drugs without obtaining a license under Chapter 558.</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dispenses dangerous drugs under Subsection (c) shall:</w:t>
      </w:r>
    </w:p>
    <w:p w:rsidR="003F3435" w:rsidRDefault="0032493E">
      <w:pPr>
        <w:spacing w:line="480" w:lineRule="auto"/>
        <w:ind w:firstLine="1440"/>
        <w:jc w:val="both"/>
      </w:pPr>
      <w:r>
        <w:t xml:space="preserve">(1)</w:t>
      </w:r>
      <w:r xml:space="preserve">
        <w:t> </w:t>
      </w:r>
      <w:r xml:space="preserve">
        <w:t> </w:t>
      </w:r>
      <w:r>
        <w:t xml:space="preserve">comply with each labeling provision under this subtitle applicable to that class of drugs; and</w:t>
      </w:r>
    </w:p>
    <w:p w:rsidR="003F3435" w:rsidRDefault="0032493E">
      <w:pPr>
        <w:spacing w:line="480" w:lineRule="auto"/>
        <w:ind w:firstLine="1440"/>
        <w:jc w:val="both"/>
      </w:pPr>
      <w:r>
        <w:t xml:space="preserve">(2)</w:t>
      </w:r>
      <w:r xml:space="preserve">
        <w:t> </w:t>
      </w:r>
      <w:r xml:space="preserve">
        <w:t> </w:t>
      </w:r>
      <w:r>
        <w:t xml:space="preserve">oversee compliance with packaging and recordkeeping provisions applicable to that class of drugs.</w:t>
      </w:r>
    </w:p>
    <w:p w:rsidR="003F3435" w:rsidRDefault="0032493E">
      <w:pPr>
        <w:spacing w:line="480" w:lineRule="auto"/>
        <w:ind w:firstLine="720"/>
        <w:jc w:val="both"/>
      </w:pPr>
      <w:r>
        <w:t xml:space="preserve">(e)</w:t>
      </w:r>
      <w:r xml:space="preserve">
        <w:t> </w:t>
      </w:r>
      <w:r xml:space="preserve">
        <w:t> </w:t>
      </w:r>
      <w:r>
        <w:t xml:space="preserve">A physician who desires to dispense dangerous drugs under this section shall notify both the board and the Texas </w:t>
      </w:r>
      <w:r>
        <w:rPr>
          <w:u w:val="single"/>
        </w:rPr>
        <w:t xml:space="preserve">Medical</w:t>
      </w:r>
      <w:r>
        <w:t xml:space="preserve"> [</w:t>
      </w:r>
      <w:r>
        <w:rPr>
          <w:strike/>
        </w:rPr>
        <w:t xml:space="preserve">State</w:t>
      </w:r>
      <w:r>
        <w:t xml:space="preserve">] Board [</w:t>
      </w:r>
      <w:r>
        <w:rPr>
          <w:strike/>
        </w:rPr>
        <w:t xml:space="preserve">of Medical Examiners</w:t>
      </w:r>
      <w:r>
        <w:t xml:space="preserve">] that the physician practices in an area described by Subsection (b).  </w:t>
      </w:r>
      <w:r>
        <w:rPr>
          <w:u w:val="single"/>
        </w:rPr>
        <w:t xml:space="preserve">An advanced practice registered nurse who desires to dispense dangerous drugs under this section shall notify both the board and the Texas Board of Nursing that the advanced practice registered nurse practices in an area described by Subsection (b).</w:t>
      </w:r>
      <w:r>
        <w:t xml:space="preserve">  The physician </w:t>
      </w:r>
      <w:r>
        <w:rPr>
          <w:u w:val="single"/>
        </w:rPr>
        <w:t xml:space="preserve">or advanced practice registered nurse</w:t>
      </w:r>
      <w:r>
        <w:t xml:space="preserve"> may continue to dispense dangerous drugs in the area until the board determines, after notice and hearing, that the physician </w:t>
      </w:r>
      <w:r>
        <w:rPr>
          <w:u w:val="single"/>
        </w:rPr>
        <w:t xml:space="preserve">or advanced practice registered nurse</w:t>
      </w:r>
      <w:r>
        <w:t xml:space="preserve"> no longer practices in an area described by Subsection (b).</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605.002(14), Occupations Code, is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an advanced practice registered nurse or</w:t>
      </w:r>
      <w:r>
        <w:t xml:space="preserve">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w:t>
      </w:r>
      <w:r xml:space="preserve">
        <w:t> </w:t>
      </w:r>
      <w:r xml:space="preserve">
        <w:t> </w:t>
      </w:r>
      <w:r>
        <w:t xml:space="preserve">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an advanced practice registered nurse or</w:t>
      </w:r>
      <w:r>
        <w:t xml:space="preserve">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A person licensed to practice orthotics or prosthetics who fabricates or assembles an orthosis or a prosthesis without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an advanced practice registered nurse or</w:t>
      </w:r>
      <w:r>
        <w:t xml:space="preserve">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jc w:val="center"/>
      </w:pPr>
      <w:r>
        <w:t xml:space="preserve">ARTICLE 3.  TRANSITION; CONFLICT WITH OTHER LEGISLATION;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Not later than February 1, 2020,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