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86R3367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direct recording electronic voting machines.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129, Election Code, is amended by adding Section 129.003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129.003.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PAPER AUDIT TRAIL REQUIRED.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"auditable voting system" means a voting system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uses a paper record;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produces two paper receipts by which a voter can  verify that the voter's ballot will be counted accurately,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receipt for the voter's records;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receipt to remain at the polling place in case of a recount under Title 13.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(d), a voting system that consists of direct recording electronic voting machines may not be used in an election unless the system is an auditable voting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for a recount under Title 13, the electronic vote is the official record of the ballot.  For a recount of ballots cast on a system involving direct recording electronic voting machines, the paper record or receipt copy is the official record of the vote cast.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an election held before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