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86R30608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300</w:t>
      </w:r>
    </w:p>
    <w:p w:rsidR="003F3435" w:rsidRDefault="0032493E">
      <w:pPr>
        <w:ind w:firstLine="720"/>
        <w:jc w:val="both"/>
      </w:pPr>
      <w:r>
        <w:t xml:space="preserve">(Thompson of Brazoria)</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300:</w:t>
      </w: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C.S.S.B.</w:t>
      </w:r>
      <w:r xml:space="preserve">
        <w:t> </w:t>
      </w:r>
      <w:r>
        <w:t xml:space="preserve">No.</w:t>
      </w:r>
      <w:r xml:space="preserve">
        <w:t> </w:t>
      </w:r>
      <w:r>
        <w:t xml:space="preserve">300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indefinite quantity contracts for the provision of certain services to declared disaster areas following a natural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31, Natural Resources Code, is amended by adding Section 31.069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31.069.</w:t>
      </w:r>
      <w:r>
        <w:rPr>
          <w:u w:val="single"/>
        </w:rPr>
        <w:t xml:space="preserve"> </w:t>
      </w:r>
      <w:r>
        <w:rPr>
          <w:u w:val="single"/>
        </w:rPr>
        <w:t xml:space="preserve"> </w:t>
      </w:r>
      <w:r>
        <w:rPr>
          <w:u w:val="single"/>
        </w:rPr>
        <w:t xml:space="preserve">INDEFINITE QUANTITY CONTRACTS FOR SERVICES AFTER DECLARED NATURAL DISASTER.  (a)</w:t>
      </w:r>
      <w:r>
        <w:rPr>
          <w:u w:val="single"/>
        </w:rPr>
        <w:t xml:space="preserve"> </w:t>
      </w:r>
      <w:r>
        <w:rPr>
          <w:u w:val="single"/>
        </w:rPr>
        <w:t xml:space="preserve"> </w:t>
      </w:r>
      <w:r>
        <w:rPr>
          <w:u w:val="single"/>
        </w:rPr>
        <w:t xml:space="preserve">The land office shall enter into indefinite quantity contracts with vendors to provide information management services, construction services, including engineering services, and other services the land office determines may be necessary to construct, repair, or rebuild property or infrastructure in the event of a natural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entered into under Subsection (a) may not expire after May 1 of a calendar year. </w:t>
      </w:r>
      <w:r>
        <w:rPr>
          <w:u w:val="single"/>
        </w:rPr>
        <w:t xml:space="preserve"> </w:t>
      </w:r>
      <w:r>
        <w:rPr>
          <w:u w:val="single"/>
        </w:rPr>
        <w:t xml:space="preserve">The terms of a contract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that the contract is contingent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availability of funds;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occurrence of a natural disaster not later than 48 months after the effective date of the contract;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delivery of the services to an area of this state declared by the governor or president of the United States under law to be a disaster area as a result of the natural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term of four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land office shall ensure that it has contracts in place under this section with vendors to provide the services described by Subsection (a) that take effect immediately on the expiration of a contract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contract under this section may be funded by multiple sources including local, state, and federal agencies and the disaster contingency fund established under Section 418.073,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land office determines that federal funds may be used for a contract under Subsection (a), the land office shall ensure that the contract complies with the requirements of the Federal Acquisition Regulation (48 C.F.R. Chapter 1), or a successor regulation.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awarding a contract under this section, the land office shall consider and apply any applicable state law and rules of the land office relating to contracting with historically underutilized businesses.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on September 1, 2019, the land office has indefinite quantity contracts with vendors for the provision of the types of services specified by Subsection (a), the land office is not required to enter into new indefinite quantity contracts that meet the requirements of this section until those existing contracts expire.  This subsection expires September 1, 2023.</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land office shall follow the procedures provided by Section 2254.004, Government Code, in contracting for engineering services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Except as provided by Section 31.069(g), Natural Resources Code, as added by this Act, the General Land Office shall enter into indefinite quantity contracts required by Section 31.069, Natural Resources Code, as added by this Act, not later than May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