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86R1652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tax exemption for certain items sold during a limited period.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151.326(a), Tax Code, is amended to read as follows:</w:t>
      </w:r>
    </w:p>
    <w:p w:rsidR="003F3435" w:rsidRDefault="0032493E">
      <w:pPr>
        <w:spacing w:line="480" w:lineRule="auto"/>
        <w:ind w:firstLine="720"/>
        <w:jc w:val="both"/>
      </w:pPr>
      <w:r>
        <w:t xml:space="preserve">(a)</w:t>
      </w:r>
      <w:r xml:space="preserve">
        <w:t> </w:t>
      </w:r>
      <w:r xml:space="preserve">
        <w:t> </w:t>
      </w:r>
      <w:r>
        <w:t xml:space="preserve">The sale of an article of clothing or footwear designed to be worn on or about the human body is exempted from the taxes imposed by this chapter if:</w:t>
      </w:r>
    </w:p>
    <w:p w:rsidR="003F3435" w:rsidRDefault="0032493E">
      <w:pPr>
        <w:spacing w:line="480" w:lineRule="auto"/>
        <w:ind w:firstLine="1440"/>
        <w:jc w:val="both"/>
      </w:pPr>
      <w:r>
        <w:t xml:space="preserve">(1)</w:t>
      </w:r>
      <w:r xml:space="preserve">
        <w:t> </w:t>
      </w:r>
      <w:r xml:space="preserve">
        <w:t> </w:t>
      </w:r>
      <w:r>
        <w:t xml:space="preserve">the sales price of the article is less than </w:t>
      </w:r>
      <w:r>
        <w:rPr>
          <w:u w:val="single"/>
        </w:rPr>
        <w:t xml:space="preserve">$200</w:t>
      </w:r>
      <w:r>
        <w:t xml:space="preserve"> [</w:t>
      </w:r>
      <w:r>
        <w:rPr>
          <w:strike/>
        </w:rPr>
        <w:t xml:space="preserve">$100</w:t>
      </w:r>
      <w:r>
        <w:t xml:space="preserve">]; and</w:t>
      </w:r>
    </w:p>
    <w:p w:rsidR="003F3435" w:rsidRDefault="0032493E">
      <w:pPr>
        <w:spacing w:line="480" w:lineRule="auto"/>
        <w:ind w:firstLine="1440"/>
        <w:jc w:val="both"/>
      </w:pPr>
      <w:r>
        <w:t xml:space="preserve">(2)</w:t>
      </w:r>
      <w:r xml:space="preserve">
        <w:t> </w:t>
      </w:r>
      <w:r xml:space="preserve">
        <w:t> </w:t>
      </w:r>
      <w:r>
        <w:t xml:space="preserve">the sale takes place during a period beginning at 12:01 a.m. on the Friday before the 15th day preceding the uniform date prescribed by Section 25.0811(a), Education Code, without regard to any exception authorized by that section, before which a school district may not begin instruction for the school year, and ending at 12 midnight on the following Sunday.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151.327(a-1), Tax Code, is amended to read as follows:</w:t>
      </w:r>
    </w:p>
    <w:p w:rsidR="003F3435" w:rsidRDefault="0032493E">
      <w:pPr>
        <w:spacing w:line="480" w:lineRule="auto"/>
        <w:ind w:firstLine="720"/>
        <w:jc w:val="both"/>
      </w:pPr>
      <w:r>
        <w:t xml:space="preserve">(a-1)</w:t>
      </w:r>
      <w:r xml:space="preserve">
        <w:t> </w:t>
      </w:r>
      <w:r xml:space="preserve">
        <w:t> </w:t>
      </w:r>
      <w:r>
        <w:t xml:space="preserve">The sale or storage, use, or other consumption of a school supply or a school backpack is exempted from the taxes imposed by this chapter if the school supply or backpack is purchased:</w:t>
      </w:r>
    </w:p>
    <w:p w:rsidR="003F3435" w:rsidRDefault="0032493E">
      <w:pPr>
        <w:spacing w:line="480" w:lineRule="auto"/>
        <w:ind w:firstLine="1440"/>
        <w:jc w:val="both"/>
      </w:pPr>
      <w:r>
        <w:t xml:space="preserve">(1)</w:t>
      </w:r>
      <w:r xml:space="preserve">
        <w:t> </w:t>
      </w:r>
      <w:r xml:space="preserve">
        <w:t> </w:t>
      </w:r>
      <w:r>
        <w:t xml:space="preserve">for use by a student in a public or private elementary or secondary school;</w:t>
      </w:r>
    </w:p>
    <w:p w:rsidR="003F3435" w:rsidRDefault="0032493E">
      <w:pPr>
        <w:spacing w:line="480" w:lineRule="auto"/>
        <w:ind w:firstLine="1440"/>
        <w:jc w:val="both"/>
      </w:pPr>
      <w:r>
        <w:t xml:space="preserve">(2)</w:t>
      </w:r>
      <w:r xml:space="preserve">
        <w:t> </w:t>
      </w:r>
      <w:r xml:space="preserve">
        <w:t> </w:t>
      </w:r>
      <w:r>
        <w:t xml:space="preserve">during the period described by Section 151.326(a)(2); and</w:t>
      </w:r>
    </w:p>
    <w:p w:rsidR="003F3435" w:rsidRDefault="0032493E">
      <w:pPr>
        <w:spacing w:line="480" w:lineRule="auto"/>
        <w:ind w:firstLine="1440"/>
        <w:jc w:val="both"/>
      </w:pPr>
      <w:r>
        <w:t xml:space="preserve">(3)</w:t>
      </w:r>
      <w:r xml:space="preserve">
        <w:t> </w:t>
      </w:r>
      <w:r xml:space="preserve">
        <w:t> </w:t>
      </w:r>
      <w:r>
        <w:t xml:space="preserve">for a sales price of less than </w:t>
      </w:r>
      <w:r>
        <w:rPr>
          <w:u w:val="single"/>
        </w:rPr>
        <w:t xml:space="preserve">$200</w:t>
      </w:r>
      <w:r>
        <w:t xml:space="preserve"> [</w:t>
      </w:r>
      <w:r>
        <w:rPr>
          <w:strike/>
        </w:rPr>
        <w:t xml:space="preserve">$100</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151, Tax Code, is amended by adding Section 151.3271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151.3271.</w:t>
      </w:r>
      <w:r>
        <w:rPr>
          <w:u w:val="single"/>
        </w:rPr>
        <w:t xml:space="preserve"> </w:t>
      </w:r>
      <w:r>
        <w:rPr>
          <w:u w:val="single"/>
        </w:rPr>
        <w:t xml:space="preserve"> </w:t>
      </w:r>
      <w:r>
        <w:rPr>
          <w:u w:val="single"/>
        </w:rPr>
        <w:t xml:space="preserve">CERTAIN ELECTRONIC DEVICES FOR LIMITED PERIOD.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"E-reader" means a mobile electronic device that is designed primarily for the purpose of reading digital electronic books and periodicals.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"Gaming console"</w:t>
      </w:r>
      <w:r>
        <w:rPr>
          <w:u w:val="single"/>
        </w:rPr>
        <w:t xml:space="preserve"> </w:t>
      </w:r>
      <w:r>
        <w:rPr>
          <w:u w:val="single"/>
        </w:rPr>
        <w:t xml:space="preserve">means a computer or other electronic device designed primarily for the use of playing video games.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"Personal computer" means a laptop, desktop, tower computer system, or other personal computer that includes a central processing unit, random access memory, a storage device, a display monitor, and a keyboard.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"Smartphone"</w:t>
      </w:r>
      <w:r>
        <w:rPr>
          <w:u w:val="single"/>
        </w:rPr>
        <w:t xml:space="preserve"> </w:t>
      </w:r>
      <w:r>
        <w:rPr>
          <w:u w:val="single"/>
        </w:rPr>
        <w:t xml:space="preserve">means a mobile telephone that performs many of the functions of a computer, is typically operated by use of a touchscreen, has Internet access capability, and has an operating system capable of running downloaded applications.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"Tablet computer" means a mobile computer designed for general personal computing purposes that is primarily operated by use of a touchscreen or stylus.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or storage, use, or other consumption of an e-reader, personal computer, or tablet computer is exempted from the taxes imposed by this chapter if the e-reader, personal computer, or tablet computer: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purchased during the period described by Section 151.326(a)(2);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sales price of less than $750;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purchased over the Internet.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exemption provided by this section does not apply to a gaming console or smartphone.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