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86R3075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an attorney pro tem for certain criminal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2.07(a), (b), (b-1),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Whenever an attorney for the state is disqualified to act in any case or proceeding, is absent from the county or district, or is otherwise unable to perform the duties of </w:t>
      </w:r>
      <w:r>
        <w:rPr>
          <w:u w:val="single"/>
        </w:rPr>
        <w:t xml:space="preserve">the attorney's</w:t>
      </w:r>
      <w:r>
        <w:t xml:space="preserve"> [</w:t>
      </w:r>
      <w:r>
        <w:rPr>
          <w:strike/>
        </w:rPr>
        <w:t xml:space="preserve">his</w:t>
      </w:r>
      <w:r>
        <w:t xml:space="preserve">] office, or in any instance where there is no attorney for the state, the judge of the court in which </w:t>
      </w:r>
      <w:r>
        <w:rPr>
          <w:u w:val="single"/>
        </w:rPr>
        <w:t xml:space="preserve">the attorney</w:t>
      </w:r>
      <w:r>
        <w:t xml:space="preserve"> [</w:t>
      </w:r>
      <w:r>
        <w:rPr>
          <w:strike/>
        </w:rPr>
        <w:t xml:space="preserve">he</w:t>
      </w:r>
      <w:r>
        <w:t xml:space="preserve">] represents the state may appoint</w:t>
      </w:r>
      <w:r>
        <w:rPr>
          <w:u w:val="single"/>
        </w:rPr>
        <w:t xml:space="preserve">, from any county or district, an</w:t>
      </w:r>
      <w:r>
        <w:t xml:space="preserve"> [</w:t>
      </w:r>
      <w:r>
        <w:rPr>
          <w:strike/>
        </w:rPr>
        <w:t xml:space="preserve">any competent</w:t>
      </w:r>
      <w:r>
        <w:t xml:space="preserve">] attorney </w:t>
      </w:r>
      <w:r>
        <w:rPr>
          <w:u w:val="single"/>
        </w:rPr>
        <w:t xml:space="preserve">for the state or may appoint an assistant attorney general</w:t>
      </w:r>
      <w:r>
        <w:t xml:space="preserve"> to perform the duties of the office during the absence or disqualification of the attorney for the state.</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w:t>
      </w:r>
      <w:r>
        <w:rPr>
          <w:strike/>
        </w:rPr>
        <w:t xml:space="preserve">if the appointed attorney is also an attorney for the state,</w:t>
      </w:r>
      <w:r>
        <w:t xml:space="preserve">] the duties of the appointed office are additional duties of </w:t>
      </w:r>
      <w:r>
        <w:rPr>
          <w:u w:val="single"/>
        </w:rPr>
        <w:t xml:space="preserve">the appointed attorney's</w:t>
      </w:r>
      <w:r>
        <w:t xml:space="preserve"> [</w:t>
      </w:r>
      <w:r>
        <w:rPr>
          <w:strike/>
        </w:rPr>
        <w:t xml:space="preserve">his</w:t>
      </w:r>
      <w:r>
        <w:t xml:space="preserve">] present office, and </w:t>
      </w:r>
      <w:r>
        <w:rPr>
          <w:u w:val="single"/>
        </w:rPr>
        <w:t xml:space="preserve">the attorney</w:t>
      </w:r>
      <w:r>
        <w:t xml:space="preserve"> [</w:t>
      </w:r>
      <w:r>
        <w:rPr>
          <w:strike/>
        </w:rPr>
        <w:t xml:space="preserve">he</w:t>
      </w:r>
      <w:r>
        <w:t xml:space="preserve">] is not entitled to additional compensation.  </w:t>
      </w:r>
      <w:r>
        <w:rPr>
          <w:u w:val="single"/>
        </w:rPr>
        <w:t xml:space="preserve">This subsection does not</w:t>
      </w:r>
      <w:r>
        <w:t xml:space="preserve"> [</w:t>
      </w:r>
      <w:r>
        <w:rPr>
          <w:strike/>
        </w:rPr>
        <w:t xml:space="preserve">Nothing herein shall</w:t>
      </w:r>
      <w:r>
        <w:t xml:space="preserve">] prevent a commissioners court of a county from contracting with another commissioners court to pay expenses and reimburse compensation paid by a county to an attorney [</w:t>
      </w:r>
      <w:r>
        <w:rPr>
          <w:strike/>
        </w:rPr>
        <w:t xml:space="preserve">for the state</w:t>
      </w:r>
      <w:r>
        <w:t xml:space="preserve">] who is appointed to perform additional duties.</w:t>
      </w:r>
    </w:p>
    <w:p w:rsidR="003F3435" w:rsidRDefault="0032493E">
      <w:pPr>
        <w:spacing w:line="480" w:lineRule="auto"/>
        <w:ind w:firstLine="720"/>
        <w:jc w:val="both"/>
      </w:pPr>
      <w:r>
        <w:t xml:space="preserve">(b-1)</w:t>
      </w:r>
      <w:r xml:space="preserve">
        <w:t> </w:t>
      </w:r>
      <w:r xml:space="preserve">
        <w:t> </w:t>
      </w:r>
      <w:r>
        <w:t xml:space="preserve">An attorney for the state who is not disqualified to act may request the court to permit </w:t>
      </w:r>
      <w:r>
        <w:rPr>
          <w:u w:val="single"/>
        </w:rPr>
        <w:t xml:space="preserve">the attorney's recusal</w:t>
      </w:r>
      <w:r>
        <w:t xml:space="preserve"> [</w:t>
      </w:r>
      <w:r>
        <w:rPr>
          <w:strike/>
        </w:rPr>
        <w:t xml:space="preserve">him to recuse himself</w:t>
      </w:r>
      <w:r>
        <w:t xml:space="preserve">] in a case for good cause</w:t>
      </w:r>
      <w:r>
        <w:rPr>
          <w:u w:val="single"/>
        </w:rPr>
        <w:t xml:space="preserve">,</w:t>
      </w:r>
      <w:r>
        <w:t xml:space="preserve"> and </w:t>
      </w:r>
      <w:r>
        <w:rPr>
          <w:u w:val="single"/>
        </w:rPr>
        <w:t xml:space="preserve">on</w:t>
      </w:r>
      <w:r>
        <w:t xml:space="preserve"> [</w:t>
      </w:r>
      <w:r>
        <w:rPr>
          <w:strike/>
        </w:rPr>
        <w:t xml:space="preserve">upon</w:t>
      </w:r>
      <w:r>
        <w:t xml:space="preserve">] approval by the court </w:t>
      </w:r>
      <w:r>
        <w:rPr>
          <w:u w:val="single"/>
        </w:rPr>
        <w:t xml:space="preserve">the attorney</w:t>
      </w:r>
      <w:r>
        <w:t xml:space="preserve"> is disqualified.</w:t>
      </w:r>
    </w:p>
    <w:p w:rsidR="003F3435" w:rsidRDefault="0032493E">
      <w:pPr>
        <w:spacing w:line="480" w:lineRule="auto"/>
        <w:ind w:firstLine="720"/>
        <w:jc w:val="both"/>
      </w:pPr>
      <w:r>
        <w:t xml:space="preserve">(d)</w:t>
      </w:r>
      <w:r xml:space="preserve">
        <w:t> </w:t>
      </w:r>
      <w:r xml:space="preserve">
        <w:t> </w:t>
      </w:r>
      <w:r>
        <w:t xml:space="preserve">In this article, "attorney for the state" means a county attorney </w:t>
      </w:r>
      <w:r>
        <w:rPr>
          <w:u w:val="single"/>
        </w:rPr>
        <w:t xml:space="preserve">with criminal jurisdiction</w:t>
      </w:r>
      <w:r>
        <w:t xml:space="preserve">, a district attorney, or a criminal district attorney.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52.09(c),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An attorney pro tem appointed under Article 52.01(d) [</w:t>
      </w:r>
      <w:r>
        <w:rPr>
          <w:strike/>
        </w:rPr>
        <w:t xml:space="preserve">of this code</w:t>
      </w:r>
      <w:r>
        <w:t xml:space="preserve">] is entitled to compensation in the same </w:t>
      </w:r>
      <w:r>
        <w:rPr>
          <w:u w:val="single"/>
        </w:rPr>
        <w:t xml:space="preserve">amount and</w:t>
      </w:r>
      <w:r>
        <w:t xml:space="preserve"> manner as an attorney </w:t>
      </w:r>
      <w:r>
        <w:rPr>
          <w:u w:val="single"/>
        </w:rPr>
        <w:t xml:space="preserve">appointed to represent an indigent person</w:t>
      </w:r>
      <w:r>
        <w:t xml:space="preserve"> [</w:t>
      </w:r>
      <w:r>
        <w:rPr>
          <w:strike/>
        </w:rPr>
        <w:t xml:space="preserve">pro tem appointed under Article 2.07 of this code</w:t>
      </w:r>
      <w:r>
        <w:t xml:space="preserve">].  The district judge shall set the compensation of the attorney pro tem based on the sworn testimony of the attorney or other evidence that is given in open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574.004, Government Code, is amended to read as follows:</w:t>
      </w:r>
    </w:p>
    <w:p w:rsidR="003F3435" w:rsidRDefault="0032493E">
      <w:pPr>
        <w:spacing w:line="480" w:lineRule="auto"/>
        <w:ind w:firstLine="720"/>
        <w:jc w:val="both"/>
      </w:pPr>
      <w:r>
        <w:t xml:space="preserve">Sec.</w:t>
      </w:r>
      <w:r xml:space="preserve">
        <w:t> </w:t>
      </w:r>
      <w:r>
        <w:t xml:space="preserve">574.004.</w:t>
      </w:r>
      <w:r xml:space="preserve">
        <w:t> </w:t>
      </w:r>
      <w:r xml:space="preserve">
        <w:t> </w:t>
      </w:r>
      <w:r>
        <w:t xml:space="preserve">ASSISTANCE BY ATTORNEY GENERAL.  </w:t>
      </w:r>
      <w:r>
        <w:rPr>
          <w:u w:val="single"/>
        </w:rPr>
        <w:t xml:space="preserve">This</w:t>
      </w:r>
      <w:r>
        <w:t xml:space="preserve"> [</w:t>
      </w:r>
      <w:r>
        <w:rPr>
          <w:strike/>
        </w:rPr>
        <w:t xml:space="preserve">Nothing in this</w:t>
      </w:r>
      <w:r>
        <w:t xml:space="preserve">] chapter </w:t>
      </w:r>
      <w:r>
        <w:rPr>
          <w:u w:val="single"/>
        </w:rPr>
        <w:t xml:space="preserve">does not</w:t>
      </w:r>
      <w:r>
        <w:t xml:space="preserve"> [</w:t>
      </w:r>
      <w:r>
        <w:rPr>
          <w:strike/>
        </w:rPr>
        <w:t xml:space="preserve">shall</w:t>
      </w:r>
      <w:r>
        <w:t xml:space="preserve">] prevent the attorney general from providing assistance to district attorneys, criminal district attorneys, and county attorneys on request by allowing assistant attorneys general to serve as duly appointed and deputized assistant prosecutors, nor </w:t>
      </w:r>
      <w:r>
        <w:rPr>
          <w:u w:val="single"/>
        </w:rPr>
        <w:t xml:space="preserve">does</w:t>
      </w:r>
      <w:r>
        <w:t xml:space="preserve"> [</w:t>
      </w:r>
      <w:r>
        <w:rPr>
          <w:strike/>
        </w:rPr>
        <w:t xml:space="preserve">shall</w:t>
      </w:r>
      <w:r>
        <w:t xml:space="preserve">] this chapter prohibit the appointment of an assistant attorney general as an attorney pro tem pursuant to Article 2.07, Code of Criminal Procedure.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2.07(c), (e), (f), and (g), Code of Criminal Procedure,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in amending Article 2.07, Code of Criminal Procedure, applies only to the appointment of an attorney pro tem that occurs on or after the effective date of this Act. The appointment of an attorney pro tem that occurs before the effective date of this Act is governed by the law in effect on the date the attorney pro tem was appointed,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