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354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authority of certain officers of certain counties to disburse or direct payment of county funds for salaries or expenses.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113.047, Local Government Code, is amended to read as follows:</w:t>
      </w:r>
    </w:p>
    <w:p w:rsidR="003F3435" w:rsidRDefault="0032493E">
      <w:pPr>
        <w:spacing w:line="480" w:lineRule="auto"/>
        <w:ind w:firstLine="720"/>
        <w:jc w:val="both"/>
      </w:pPr>
      <w:r>
        <w:t xml:space="preserve">Sec.</w:t>
      </w:r>
      <w:r xml:space="preserve">
        <w:t> </w:t>
      </w:r>
      <w:r>
        <w:t xml:space="preserve">113.047.</w:t>
      </w:r>
      <w:r xml:space="preserve">
        <w:t> </w:t>
      </w:r>
      <w:r xml:space="preserve">
        <w:t> </w:t>
      </w:r>
      <w:r>
        <w:t xml:space="preserve">DISBURSEMENTS FOR SALARIES OR EXPENSES [</w:t>
      </w:r>
      <w:r>
        <w:rPr>
          <w:strike/>
        </w:rPr>
        <w:t xml:space="preserve">IN COUNTY WITH POPULATION OF 190,000 OR MORE</w:t>
      </w:r>
      <w:r>
        <w:t xml:space="preserve">].  After the deposit of funds in a county depository, an officer [</w:t>
      </w:r>
      <w:r>
        <w:rPr>
          <w:strike/>
        </w:rPr>
        <w:t xml:space="preserve">in a county with a population of 190,000 or more</w:t>
      </w:r>
      <w:r>
        <w:t xml:space="preserve">] may draw checks on the county treasurer to disburse the funds as payment for a salary or expenses authorized by law or in payment to the county or to the person to whom the funds belong.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154, Local Government Code, is amended by adding Section 154.0235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154.0235.</w:t>
      </w:r>
      <w:r>
        <w:rPr>
          <w:u w:val="single"/>
        </w:rPr>
        <w:t xml:space="preserve"> </w:t>
      </w:r>
      <w:r>
        <w:rPr>
          <w:u w:val="single"/>
        </w:rPr>
        <w:t xml:space="preserve"> </w:t>
      </w:r>
      <w:r>
        <w:rPr>
          <w:u w:val="single"/>
        </w:rPr>
        <w:t xml:space="preserve">PROCEDURES REGARDING PAYMENT OF OFFICE EXPENSES AND EMPLOYEE SALARIES.  (a)</w:t>
      </w:r>
      <w:r>
        <w:rPr>
          <w:u w:val="single"/>
        </w:rPr>
        <w:t xml:space="preserve"> </w:t>
      </w:r>
      <w:r>
        <w:rPr>
          <w:u w:val="single"/>
        </w:rPr>
        <w:t xml:space="preserve"> </w:t>
      </w:r>
      <w:r>
        <w:rPr>
          <w:u w:val="single"/>
        </w:rPr>
        <w:t xml:space="preserve">A district, county, or precinct officer may issue a warrant against the salary fund to pay authorized expenses of the office or the salary of an employee whose salary may be paid from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payment may not be made from the salary fund to an employee for a service performed before the person has taken the constitutional oath of office, if applicable, and the person's authorized appointment and oath, if any, have been filed for record with the county clerk and the county auditor, if the county has a county auditor.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