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Kolkhorst</w:t>
      </w:r>
      <w:r xml:space="preserve">
        <w:tab wTab="150" tlc="none" cTlc="0"/>
      </w:r>
      <w:r>
        <w:t xml:space="preserve">S.B.</w:t>
      </w:r>
      <w:r xml:space="preserve">
        <w:t> </w:t>
      </w:r>
      <w:r>
        <w:t xml:space="preserve">No.</w:t>
      </w:r>
      <w:r xml:space="preserve">
        <w:t> </w:t>
      </w:r>
      <w:r>
        <w:t xml:space="preserve">355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15,</w:t>
      </w:r>
      <w:r xml:space="preserve">
        <w:t> </w:t>
      </w:r>
      <w:r>
        <w:t xml:space="preserve">2019; February</w:t>
      </w:r>
      <w:r xml:space="preserve">
        <w:t> </w:t>
      </w:r>
      <w:r>
        <w:t xml:space="preserve">7,</w:t>
      </w:r>
      <w:r xml:space="preserve">
        <w:t> </w:t>
      </w:r>
      <w:r>
        <w:t xml:space="preserve">2019, read first time and referred to Committee on Health &amp; Human Services; March</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355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developing a strategic plan to ensure that the provision of prevention and early intervention services complies with federal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40, Human Resources Code, is amended by adding Section 40.079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40.079.</w:t>
      </w:r>
      <w:r>
        <w:rPr>
          <w:u w:val="single"/>
        </w:rPr>
        <w:t xml:space="preserve"> </w:t>
      </w:r>
      <w:r>
        <w:rPr>
          <w:u w:val="single"/>
        </w:rPr>
        <w:t xml:space="preserve"> </w:t>
      </w:r>
      <w:r>
        <w:rPr>
          <w:u w:val="single"/>
        </w:rPr>
        <w:t xml:space="preserve">STRATEGIC PLAN TO IMPLEMENT FEDERAL LAW REGARDING FOSTER CARE PREVENTION SERVICES.  (a)</w:t>
      </w:r>
      <w:r>
        <w:rPr>
          <w:u w:val="single"/>
        </w:rPr>
        <w:t xml:space="preserve"> </w:t>
      </w:r>
      <w:r>
        <w:rPr>
          <w:u w:val="single"/>
        </w:rPr>
        <w:t xml:space="preserve"> </w:t>
      </w:r>
      <w:r>
        <w:rPr>
          <w:u w:val="single"/>
        </w:rPr>
        <w:t xml:space="preserve">The department shall develop a strategic plan for the implementation of foster care prevention services that meet the requirements of Title VII, Div. E, Pub. L. 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 network of services providers to provide mental health, substance use, and in-home parenting support services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at risk of entering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parents and caregivers of children identified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pregnant or parenting youth in foster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methods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maximize resources from the federal government under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other available federal and private funds;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streamline and reduce duplication of effort by each state agency involved in providing services described by Subdivision (1);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streamline the procedures for determining eligibility for services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method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Senate Health and Human Services Committee, the Senate Finance Committee, the House Committee on Human Services, the House Committee on Public Health, and the House Appropriations Committee of federal and private funding opportunities;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respond to the opportunities described by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opportunities to coordinate with independent researchers to assist community programs in evaluating and developing trauma-informed services and promising, supported, or well-supported services and strategies under Title VII, Div. E, Pub. L. 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identifying the network of providers described by Subsection (b)(1), the department shall consult with the Health and Human Services Commission, the Department of State Health Services, and community stakeholders.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procedure described by Subsection (b)(2), the department shall consult with the Health and Human Services Commission and the Department of State Health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March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Department of Family and Protective Services shall make the plan required by Section 40.079, Human Resources Code, as added by this Act, available to the Senate Health and Human Services Committee, the Senate Finance Committee, the House Committee on Human Services, the House Committee on Public Health, and the House Appropriations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