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86R7137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362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court-ordered mental 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46B, Code of Criminal Procedure, is amended by adding Subchapter B-1 to read as follows:</w:t>
      </w:r>
    </w:p>
    <w:p w:rsidR="003F3435" w:rsidRDefault="0032493E">
      <w:pPr>
        <w:spacing w:line="480" w:lineRule="auto"/>
        <w:jc w:val="center"/>
      </w:pPr>
      <w:r>
        <w:rPr>
          <w:u w:val="single"/>
        </w:rPr>
        <w:t xml:space="preserve">SUBCHAPTER B-1. CIVIL COMMITMENT FOR OUTPATIENT MENTAL HEALTH SERVICES: CHARGES PENDING</w:t>
      </w:r>
    </w:p>
    <w:p w:rsidR="003F3435" w:rsidRDefault="0032493E">
      <w:pPr>
        <w:spacing w:line="480" w:lineRule="auto"/>
        <w:ind w:firstLine="720"/>
        <w:jc w:val="both"/>
      </w:pPr>
      <w:r>
        <w:rPr>
          <w:u w:val="single"/>
        </w:rPr>
        <w:t xml:space="preserve">Art.</w:t>
      </w:r>
      <w:r>
        <w:rPr>
          <w:u w:val="single"/>
        </w:rPr>
        <w:t xml:space="preserve"> </w:t>
      </w:r>
      <w:r>
        <w:rPr>
          <w:u w:val="single"/>
        </w:rPr>
        <w:t xml:space="preserve">46B.041.</w:t>
      </w:r>
      <w:r>
        <w:rPr>
          <w:u w:val="single"/>
        </w:rPr>
        <w:t xml:space="preserve"> </w:t>
      </w:r>
      <w:r>
        <w:rPr>
          <w:u w:val="single"/>
        </w:rPr>
        <w:t xml:space="preserve"> </w:t>
      </w:r>
      <w:r>
        <w:rPr>
          <w:u w:val="single"/>
        </w:rPr>
        <w:t xml:space="preserve">OUTPATIENT MENTAL HEALTH SERVICES BEFORE INCOMPETENCY TRIAL FOR CLASS B MISDEMEANOR.  (a) This article applies only to a defendant who is charged with an offense punishable as a Class B misdemeanor and who the court determines is not a danger to others and may be safely released on bail and treated on an outpatient basis while charges remain pending.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the motion of the attorney representing the state, if it appears based on the court's examination of the defendant under Subchapter B that the defendant is a person with mental illness or a person with an intellectual or developmental disability, and subject to conditions reasonably related to ensuring public safety and the effectiveness of the defendant's treatment, the court may release the defendant on bail while charges against the defendant remain pending and enter an order transferring the defendant to the appropriate court for proceedings to commit the defendant to a course of outpatient mental health services to occur before the court proceeds under this chapter or with the trial of the offense.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motion of the attorney representing the state, if the court determines the defendant has complied with appropriate court-ordered outpatient treatment, the court may dismiss the charges pending against the defendant and discharge the defendant.</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the motion of the attorney representing the state, if the court determines the defendant has failed to comply with appropriate court-ordered outpatient treatment, the court shall proceed under this chapter or with the trial of the offense.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574.001, Health and Safety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order transferring a criminal defendant against whom charges have not been dismissed to the appropriate court for a hearing on court-ordered mental health services in accordance with Subchapter B-1, Chapter 46B, Code of Criminal Procedure, serves as an application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574.034(b) and (e),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The judge may order a proposed patient to receive court-ordered temporary outpatient mental health services only if:</w:t>
      </w:r>
    </w:p>
    <w:p w:rsidR="003F3435" w:rsidRDefault="0032493E">
      <w:pPr>
        <w:spacing w:line="480" w:lineRule="auto"/>
        <w:ind w:firstLine="1440"/>
        <w:jc w:val="both"/>
      </w:pPr>
      <w:r>
        <w:t xml:space="preserve">(1)</w:t>
      </w:r>
      <w:r xml:space="preserve">
        <w:t> </w:t>
      </w:r>
      <w:r xml:space="preserve">
        <w:t> </w:t>
      </w:r>
      <w:r>
        <w:t xml:space="preserve">the judge finds that appropriate mental health services are available to the proposed patient; and</w:t>
      </w:r>
    </w:p>
    <w:p w:rsidR="003F3435" w:rsidRDefault="0032493E">
      <w:pPr>
        <w:spacing w:line="480" w:lineRule="auto"/>
        <w:ind w:firstLine="1440"/>
        <w:jc w:val="both"/>
      </w:pPr>
      <w:r>
        <w:t xml:space="preserve">(2)</w:t>
      </w:r>
      <w:r xml:space="preserve">
        <w:t> </w:t>
      </w:r>
      <w:r xml:space="preserve">
        <w:t> </w:t>
      </w:r>
      <w:r>
        <w:t xml:space="preserve">the judge or jury finds, from clear and convincing evidence, that:</w:t>
      </w:r>
    </w:p>
    <w:p w:rsidR="003F3435" w:rsidRDefault="0032493E">
      <w:pPr>
        <w:spacing w:line="480" w:lineRule="auto"/>
        <w:ind w:firstLine="2160"/>
        <w:jc w:val="both"/>
      </w:pPr>
      <w:r>
        <w:t xml:space="preserve">(A)</w:t>
      </w:r>
      <w:r xml:space="preserve">
        <w:t> </w:t>
      </w:r>
      <w:r xml:space="preserve">
        <w:t> </w:t>
      </w:r>
      <w:r>
        <w:t xml:space="preserve">the proposed patient is a person with mental illness;</w:t>
      </w:r>
    </w:p>
    <w:p w:rsidR="003F3435" w:rsidRDefault="0032493E">
      <w:pPr>
        <w:spacing w:line="480" w:lineRule="auto"/>
        <w:ind w:firstLine="2160"/>
        <w:jc w:val="both"/>
      </w:pPr>
      <w:r>
        <w:t xml:space="preserve">(B)</w:t>
      </w:r>
      <w:r xml:space="preserve">
        <w:t> </w:t>
      </w:r>
      <w:r xml:space="preserve">
        <w:t> </w:t>
      </w:r>
      <w:r>
        <w:rPr>
          <w:u w:val="single"/>
        </w:rPr>
        <w:t xml:space="preserve">as a result of mental illness, the proposed patient is unlikely to voluntarily participate in treatment that the court determines is necessary to prevent a relapse or harmful deterioration of the proposed patient's condition</w:t>
      </w:r>
      <w:r>
        <w:t xml:space="preserve"> [</w:t>
      </w:r>
      <w:r>
        <w:rPr>
          <w:strike/>
        </w:rPr>
        <w:t xml:space="preserve">the nature of the mental illness is severe and persistent</w:t>
      </w:r>
      <w:r>
        <w:t xml:space="preserve">]; </w:t>
      </w:r>
      <w:r>
        <w:rPr>
          <w:u w:val="single"/>
        </w:rPr>
        <w:t xml:space="preserve">and</w:t>
      </w:r>
    </w:p>
    <w:p w:rsidR="003F3435" w:rsidRDefault="0032493E">
      <w:pPr>
        <w:spacing w:line="480" w:lineRule="auto"/>
        <w:ind w:firstLine="2160"/>
        <w:jc w:val="both"/>
      </w:pPr>
      <w:r>
        <w:t xml:space="preserve">(C)</w:t>
      </w:r>
      <w:r xml:space="preserve">
        <w:t> </w:t>
      </w:r>
      <w:r xml:space="preserve">
        <w:t> </w:t>
      </w:r>
      <w:r>
        <w:rPr>
          <w:u w:val="single"/>
        </w:rPr>
        <w:t xml:space="preserve">the proposed patient has demonstrated noncompliance with mental health treatment, as shown by one or more of the following events having occurred during the 48 months immediately preceding the current proceeding</w:t>
      </w:r>
      <w:r>
        <w:t xml:space="preserve"> [</w:t>
      </w:r>
      <w:r>
        <w:rPr>
          <w:strike/>
        </w:rPr>
        <w:t xml:space="preserve">as a result of the mental illness, the proposed patient will, if not treated, continue to</w:t>
      </w:r>
      <w:r>
        <w:t xml:space="preserve">]:</w:t>
      </w:r>
    </w:p>
    <w:p w:rsidR="003F3435" w:rsidRDefault="0032493E">
      <w:pPr>
        <w:spacing w:line="480" w:lineRule="auto"/>
        <w:ind w:firstLine="2880"/>
        <w:jc w:val="both"/>
      </w:pPr>
      <w:r>
        <w:t xml:space="preserve">(i)</w:t>
      </w:r>
      <w:r xml:space="preserve">
        <w:t> </w:t>
      </w:r>
      <w:r xml:space="preserve">
        <w:t> </w:t>
      </w:r>
      <w:r>
        <w:rPr>
          <w:u w:val="single"/>
        </w:rPr>
        <w:t xml:space="preserve">the proposed patient was committed by a court to receive inpatient mental health services two or more times</w:t>
      </w:r>
      <w:r>
        <w:t xml:space="preserve"> [</w:t>
      </w:r>
      <w:r>
        <w:rPr>
          <w:strike/>
        </w:rPr>
        <w:t xml:space="preserve">suffer severe and abnormal mental, emotional, or physical distress</w:t>
      </w:r>
      <w:r>
        <w:t xml:space="preserve">]; [</w:t>
      </w:r>
      <w:r>
        <w:rPr>
          <w:strike/>
        </w:rPr>
        <w:t xml:space="preserve">and</w:t>
      </w:r>
      <w:r>
        <w:t xml:space="preserve">]</w:t>
      </w:r>
    </w:p>
    <w:p w:rsidR="003F3435" w:rsidRDefault="0032493E">
      <w:pPr>
        <w:spacing w:line="480" w:lineRule="auto"/>
        <w:ind w:firstLine="2880"/>
        <w:jc w:val="both"/>
      </w:pPr>
      <w:r>
        <w:t xml:space="preserve">(ii)</w:t>
      </w:r>
      <w:r xml:space="preserve">
        <w:t> </w:t>
      </w:r>
      <w:r xml:space="preserve">
        <w:t> </w:t>
      </w:r>
      <w:r>
        <w:rPr>
          <w:u w:val="single"/>
        </w:rPr>
        <w:t xml:space="preserve">the proposed patient was incarcerated two or more times</w:t>
      </w:r>
      <w:r>
        <w:t xml:space="preserve"> [</w:t>
      </w:r>
      <w:r>
        <w:rPr>
          <w:strike/>
        </w:rPr>
        <w:t xml:space="preserve">experience deterioration of the ability to function independently to the extent that the proposed patient will be unable to live safely in the community without court-ordered outpatient mental health services</w:t>
      </w:r>
      <w:r>
        <w:t xml:space="preserve">]; </w:t>
      </w:r>
      <w:r>
        <w:rPr>
          <w:u w:val="single"/>
        </w:rPr>
        <w:t xml:space="preserve">or</w:t>
      </w:r>
      <w:r>
        <w:t xml:space="preserve"> [</w:t>
      </w:r>
      <w:r>
        <w:rPr>
          <w:strike/>
        </w:rPr>
        <w:t xml:space="preserve">and</w:t>
      </w:r>
      <w:r>
        <w:t xml:space="preserv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proposed patient has committed one or more acts, attempts, or threats of serious violence</w:t>
      </w:r>
    </w:p>
    <w:p w:rsidR="003F3435" w:rsidRDefault="0032493E">
      <w:pPr>
        <w:spacing w:line="480" w:lineRule="auto"/>
        <w:ind w:firstLine="2160"/>
        <w:jc w:val="both"/>
      </w:pPr>
      <w:r>
        <w:t xml:space="preserve">[</w:t>
      </w:r>
      <w:r>
        <w:rPr>
          <w:strike/>
        </w:rPr>
        <w:t xml:space="preserve">(D) the proposed patient has an inability to participate in outpatient treatment services effectively and voluntarily, demonstrated by:</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any of the proposed patient's actions occurring within the two-year period which immediately precedes the hearing; or</w:t>
      </w:r>
    </w:p>
    <w:p w:rsidR="003F3435" w:rsidRDefault="0032493E">
      <w:pPr>
        <w:spacing w:line="480" w:lineRule="auto"/>
        <w:ind w:firstLine="2880"/>
        <w:jc w:val="both"/>
      </w:pPr>
      <w:r>
        <w:t xml:space="preserve">[</w:t>
      </w:r>
      <w:r>
        <w:rPr>
          <w:strike/>
        </w:rPr>
        <w:t xml:space="preserve">(ii) specific characteristics of the proposed patient's clinical condition that make impossible a rational and informed decision whether to submit to voluntary outpatient treatment</w:t>
      </w:r>
      <w:r>
        <w:t xml:space="preserve">].</w:t>
      </w:r>
    </w:p>
    <w:p w:rsidR="003F3435" w:rsidRDefault="0032493E">
      <w:pPr>
        <w:spacing w:line="480" w:lineRule="auto"/>
        <w:ind w:firstLine="720"/>
        <w:jc w:val="both"/>
      </w:pPr>
      <w:r>
        <w:t xml:space="preserve">(e)</w:t>
      </w:r>
      <w:r xml:space="preserve">
        <w:t> </w:t>
      </w:r>
      <w:r xml:space="preserve">
        <w:t> </w:t>
      </w:r>
      <w:r>
        <w:t xml:space="preserve">To be clear and convincing under </w:t>
      </w:r>
      <w:r>
        <w:rPr>
          <w:u w:val="single"/>
        </w:rPr>
        <w:t xml:space="preserve">Subsection</w:t>
      </w:r>
      <w:r>
        <w:t xml:space="preserve"> </w:t>
      </w:r>
      <w:r>
        <w:t xml:space="preserve">[</w:t>
      </w:r>
      <w:r>
        <w:rPr>
          <w:strike/>
        </w:rPr>
        <w:t xml:space="preserve">Subdivision</w:t>
      </w:r>
      <w:r>
        <w:t xml:space="preserve">] (b)(2), the evidence must include expert testimony [</w:t>
      </w:r>
      <w:r>
        <w:rPr>
          <w:strike/>
        </w:rPr>
        <w:t xml:space="preserve">and, unless waived, evidence of a recent overt act or a continuing pattern of behavior that tends to confirm:</w:t>
      </w:r>
    </w:p>
    <w:p w:rsidR="003F3435" w:rsidRDefault="0032493E">
      <w:pPr>
        <w:spacing w:line="480" w:lineRule="auto"/>
        <w:ind w:firstLine="1440"/>
        <w:jc w:val="both"/>
      </w:pPr>
      <w:r>
        <w:t xml:space="preserve">[</w:t>
      </w:r>
      <w:r>
        <w:rPr>
          <w:strike/>
        </w:rPr>
        <w:t xml:space="preserve">(1) the proposed patient's distress;</w:t>
      </w:r>
    </w:p>
    <w:p w:rsidR="003F3435" w:rsidRDefault="0032493E">
      <w:pPr>
        <w:spacing w:line="480" w:lineRule="auto"/>
        <w:ind w:firstLine="1440"/>
        <w:jc w:val="both"/>
      </w:pPr>
      <w:r>
        <w:t xml:space="preserve">[</w:t>
      </w:r>
      <w:r>
        <w:rPr>
          <w:strike/>
        </w:rPr>
        <w:t xml:space="preserve">(2) the deterioration of ability to function independently to the extent that the proposed patient will be unable to live safely in the community; and</w:t>
      </w:r>
    </w:p>
    <w:p w:rsidR="003F3435" w:rsidRDefault="0032493E">
      <w:pPr>
        <w:spacing w:line="480" w:lineRule="auto"/>
        <w:ind w:firstLine="1440"/>
        <w:jc w:val="both"/>
      </w:pPr>
      <w:r>
        <w:t xml:space="preserve">[</w:t>
      </w:r>
      <w:r>
        <w:rPr>
          <w:strike/>
        </w:rPr>
        <w:t xml:space="preserve">(3) the proposed patient's inability to participate in outpatient treatment services effectively and voluntarily</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574.037(c-2), Health and Safety Code, is amended to read as follows:</w:t>
      </w:r>
    </w:p>
    <w:p w:rsidR="003F3435" w:rsidRDefault="0032493E">
      <w:pPr>
        <w:spacing w:line="480" w:lineRule="auto"/>
        <w:ind w:firstLine="720"/>
        <w:jc w:val="both"/>
      </w:pPr>
      <w:r>
        <w:t xml:space="preserve">(c-2)</w:t>
      </w:r>
      <w:r xml:space="preserve">
        <w:t> </w:t>
      </w:r>
      <w:r xml:space="preserve">
        <w:t> </w:t>
      </w:r>
      <w:r>
        <w:t xml:space="preserve">A court may[</w:t>
      </w:r>
      <w:r>
        <w:rPr>
          <w:strike/>
        </w:rPr>
        <w:t xml:space="preserve">, on its own motion,</w:t>
      </w:r>
      <w:r>
        <w:t xml:space="preserve">] set a status conference </w:t>
      </w:r>
      <w:r>
        <w:rPr>
          <w:u w:val="single"/>
        </w:rPr>
        <w:t xml:space="preserve">on a patient's failure to comply with court-ordered outpatient services in accordance with Section 574.0665</w:t>
      </w:r>
      <w:r>
        <w:t xml:space="preserve"> [</w:t>
      </w:r>
      <w:r>
        <w:rPr>
          <w:strike/>
        </w:rPr>
        <w:t xml:space="preserve">with the person responsible for the services, the patient, and the patient's attorney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574.061(a), (b), (c), (d), (e), and (h),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facility administrator of a facility to which a patient is committed for inpatient mental health services</w:t>
      </w:r>
      <w:r>
        <w:rPr>
          <w:u w:val="single"/>
        </w:rPr>
        <w:t xml:space="preserve">, not later than the 30th day after the date the patient is committed to the facility, shall provide notice to</w:t>
      </w:r>
      <w:r>
        <w:t xml:space="preserve"> [</w:t>
      </w:r>
      <w:r>
        <w:rPr>
          <w:strike/>
        </w:rPr>
        <w:t xml:space="preserve">may request</w:t>
      </w:r>
      <w:r>
        <w:t xml:space="preserve">] the court that entered the commitment order </w:t>
      </w:r>
      <w:r>
        <w:rPr>
          <w:u w:val="single"/>
        </w:rPr>
        <w:t xml:space="preserve">stating the administrator's recommendation regarding the appropriateness for the patient of modifying</w:t>
      </w:r>
      <w:r>
        <w:t xml:space="preserve"> [</w:t>
      </w:r>
      <w:r>
        <w:rPr>
          <w:strike/>
        </w:rPr>
        <w:t xml:space="preserve">to modify</w:t>
      </w:r>
      <w:r>
        <w:t xml:space="preserve">] the order to require the patient to participate in outpatient mental health services.  </w:t>
      </w:r>
      <w:r>
        <w:rPr>
          <w:u w:val="single"/>
        </w:rPr>
        <w:t xml:space="preserve">At any time during a patient's commitment to an inpatient mental health facility after the facility administrator provides the notice required under this subsection, the facility administrator may recommend that the court that entered the commitment order modify the order to require the patient to participate in outpatient mental health services.</w:t>
      </w:r>
    </w:p>
    <w:p w:rsidR="003F3435" w:rsidRDefault="0032493E">
      <w:pPr>
        <w:spacing w:line="480" w:lineRule="auto"/>
        <w:ind w:firstLine="720"/>
        <w:jc w:val="both"/>
      </w:pPr>
      <w:r>
        <w:t xml:space="preserve">(b)</w:t>
      </w:r>
      <w:r xml:space="preserve">
        <w:t> </w:t>
      </w:r>
      <w:r xml:space="preserve">
        <w:t> </w:t>
      </w:r>
      <w:r>
        <w:rPr>
          <w:u w:val="single"/>
        </w:rPr>
        <w:t xml:space="preserve">A</w:t>
      </w:r>
      <w:r>
        <w:t xml:space="preserve"> [</w:t>
      </w:r>
      <w:r>
        <w:rPr>
          <w:strike/>
        </w:rPr>
        <w:t xml:space="preserve">The</w:t>
      </w:r>
      <w:r>
        <w:t xml:space="preserve">] facility administrator's </w:t>
      </w:r>
      <w:r>
        <w:rPr>
          <w:u w:val="single"/>
        </w:rPr>
        <w:t xml:space="preserve">recommendation under Subsection (a)</w:t>
      </w:r>
      <w:r>
        <w:t xml:space="preserve"> [</w:t>
      </w:r>
      <w:r>
        <w:rPr>
          <w:strike/>
        </w:rPr>
        <w:t xml:space="preserve">request</w:t>
      </w:r>
      <w:r>
        <w:t xml:space="preserve">] must explain in detail the reason for the </w:t>
      </w:r>
      <w:r>
        <w:rPr>
          <w:u w:val="single"/>
        </w:rPr>
        <w:t xml:space="preserve">recommendation</w:t>
      </w:r>
      <w:r>
        <w:t xml:space="preserve"> </w:t>
      </w:r>
      <w:r>
        <w:t xml:space="preserve">[</w:t>
      </w:r>
      <w:r>
        <w:rPr>
          <w:strike/>
        </w:rPr>
        <w:t xml:space="preserve">request</w:t>
      </w:r>
      <w:r>
        <w:t xml:space="preserve">].  The </w:t>
      </w:r>
      <w:r>
        <w:rPr>
          <w:u w:val="single"/>
        </w:rPr>
        <w:t xml:space="preserve">recommendation</w:t>
      </w:r>
      <w:r>
        <w:t xml:space="preserve"> </w:t>
      </w:r>
      <w:r>
        <w:t xml:space="preserve">[</w:t>
      </w:r>
      <w:r>
        <w:rPr>
          <w:strike/>
        </w:rPr>
        <w:t xml:space="preserve">request</w:t>
      </w:r>
      <w:r>
        <w:t xml:space="preserve">] must be accompanied by a </w:t>
      </w:r>
      <w:r>
        <w:rPr>
          <w:u w:val="single"/>
        </w:rPr>
        <w:t xml:space="preserve">supporting</w:t>
      </w:r>
      <w:r>
        <w:t xml:space="preserve"> </w:t>
      </w:r>
      <w:r>
        <w:t xml:space="preserve">certificate of medical examination for mental illness signed by a physician who examined the patient during the seven days preceding the </w:t>
      </w:r>
      <w:r>
        <w:rPr>
          <w:u w:val="single"/>
        </w:rPr>
        <w:t xml:space="preserve">recommendation</w:t>
      </w:r>
      <w:r>
        <w:t xml:space="preserve"> </w:t>
      </w:r>
      <w:r>
        <w:t xml:space="preserve">[</w:t>
      </w:r>
      <w:r>
        <w:rPr>
          <w:strike/>
        </w:rPr>
        <w:t xml:space="preserve">request</w:t>
      </w:r>
      <w:r>
        <w:t xml:space="preserve">].</w:t>
      </w:r>
    </w:p>
    <w:p w:rsidR="003F3435" w:rsidRDefault="0032493E">
      <w:pPr>
        <w:spacing w:line="480" w:lineRule="auto"/>
        <w:ind w:firstLine="720"/>
        <w:jc w:val="both"/>
      </w:pPr>
      <w:r>
        <w:t xml:space="preserve">(c)</w:t>
      </w:r>
      <w:r xml:space="preserve">
        <w:t> </w:t>
      </w:r>
      <w:r xml:space="preserve">
        <w:t> </w:t>
      </w:r>
      <w:r>
        <w:t xml:space="preserve">The patient shall be given notice of </w:t>
      </w:r>
      <w:r>
        <w:rPr>
          <w:u w:val="single"/>
        </w:rPr>
        <w:t xml:space="preserve">a facility administrator's recommendation under Subsection (a)</w:t>
      </w:r>
      <w:r>
        <w:t xml:space="preserve"> </w:t>
      </w:r>
      <w:r>
        <w:t xml:space="preserve">[</w:t>
      </w:r>
      <w:r>
        <w:rPr>
          <w:strike/>
        </w:rPr>
        <w:t xml:space="preserve">the request</w:t>
      </w:r>
      <w:r>
        <w:t xml:space="preserve">].</w:t>
      </w:r>
    </w:p>
    <w:p w:rsidR="003F3435" w:rsidRDefault="0032493E">
      <w:pPr>
        <w:spacing w:line="480" w:lineRule="auto"/>
        <w:ind w:firstLine="720"/>
        <w:jc w:val="both"/>
      </w:pPr>
      <w:r>
        <w:t xml:space="preserve">(d)</w:t>
      </w:r>
      <w:r xml:space="preserve">
        <w:t> </w:t>
      </w:r>
      <w:r xml:space="preserve">
        <w:t> </w:t>
      </w:r>
      <w:r>
        <w:t xml:space="preserve">On request of the patient or any other interested person, the court shall hold a hearing on </w:t>
      </w:r>
      <w:r>
        <w:rPr>
          <w:u w:val="single"/>
        </w:rPr>
        <w:t xml:space="preserve">a facility administrator's recommendation that the court modify the commitment order</w:t>
      </w:r>
      <w:r>
        <w:t xml:space="preserve"> </w:t>
      </w:r>
      <w:r>
        <w:t xml:space="preserve">[</w:t>
      </w:r>
      <w:r>
        <w:rPr>
          <w:strike/>
        </w:rPr>
        <w:t xml:space="preserve">the request</w:t>
      </w:r>
      <w:r>
        <w:t xml:space="preserve">].  The court shall appoint an attorney to represent the patient at the hearing </w:t>
      </w:r>
      <w:r>
        <w:rPr>
          <w:u w:val="single"/>
        </w:rPr>
        <w:t xml:space="preserve">and shall consult with the local mental health authority before issuing a decision</w:t>
      </w:r>
      <w:r>
        <w:t xml:space="preserve">.  The hearing shall be held before the court without a jury and as prescribed by Section 574.031. The patient shall be represented by an attorney and receive proper notice.</w:t>
      </w:r>
    </w:p>
    <w:p w:rsidR="003F3435" w:rsidRDefault="0032493E">
      <w:pPr>
        <w:spacing w:line="480" w:lineRule="auto"/>
        <w:ind w:firstLine="720"/>
        <w:jc w:val="both"/>
      </w:pPr>
      <w:r>
        <w:t xml:space="preserve">(e)</w:t>
      </w:r>
      <w:r xml:space="preserve">
        <w:t> </w:t>
      </w:r>
      <w:r xml:space="preserve">
        <w:t> </w:t>
      </w:r>
      <w:r>
        <w:t xml:space="preserve">If a hearing is not requested, the court may make </w:t>
      </w:r>
      <w:r>
        <w:rPr>
          <w:u w:val="single"/>
        </w:rPr>
        <w:t xml:space="preserve">a</w:t>
      </w:r>
      <w:r>
        <w:t xml:space="preserve"> [</w:t>
      </w:r>
      <w:r>
        <w:rPr>
          <w:strike/>
        </w:rPr>
        <w:t xml:space="preserve">the</w:t>
      </w:r>
      <w:r>
        <w:t xml:space="preserve">] decision </w:t>
      </w:r>
      <w:r>
        <w:rPr>
          <w:u w:val="single"/>
        </w:rPr>
        <w:t xml:space="preserve">regarding a facility administrator's recommendation</w:t>
      </w:r>
      <w:r>
        <w:t xml:space="preserve"> solely from the </w:t>
      </w:r>
      <w:r>
        <w:rPr>
          <w:u w:val="single"/>
        </w:rPr>
        <w:t xml:space="preserve">recommendation</w:t>
      </w:r>
      <w:r>
        <w:t xml:space="preserve"> </w:t>
      </w:r>
      <w:r>
        <w:t xml:space="preserve">[</w:t>
      </w:r>
      <w:r>
        <w:rPr>
          <w:strike/>
        </w:rPr>
        <w:t xml:space="preserve">request</w:t>
      </w:r>
      <w:r>
        <w:t xml:space="preserve">] and the supporting certificate.</w:t>
      </w:r>
    </w:p>
    <w:p w:rsidR="003F3435" w:rsidRDefault="0032493E">
      <w:pPr>
        <w:spacing w:line="480" w:lineRule="auto"/>
        <w:ind w:firstLine="720"/>
        <w:jc w:val="both"/>
      </w:pPr>
      <w:r>
        <w:t xml:space="preserve">(h)</w:t>
      </w:r>
      <w:r xml:space="preserve">
        <w:t> </w:t>
      </w:r>
      <w:r xml:space="preserve">
        <w:t> </w:t>
      </w:r>
      <w:r>
        <w:t xml:space="preserve">A modified order may [</w:t>
      </w:r>
      <w:r>
        <w:rPr>
          <w:strike/>
        </w:rPr>
        <w:t xml:space="preserve">not</w:t>
      </w:r>
      <w:r>
        <w:t xml:space="preserve">] extend beyond the term of the original order.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E, Chapter 574, Health and Safety Code, is amended by adding Section 574.0665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574.0665.</w:t>
      </w:r>
      <w:r>
        <w:rPr>
          <w:u w:val="single"/>
        </w:rPr>
        <w:t xml:space="preserve"> </w:t>
      </w:r>
      <w:r>
        <w:rPr>
          <w:u w:val="single"/>
        </w:rPr>
        <w:t xml:space="preserve"> </w:t>
      </w:r>
      <w:r>
        <w:rPr>
          <w:u w:val="single"/>
        </w:rPr>
        <w:t xml:space="preserve">STATUS CONFERENCE ON PATIENT'S FAILURE TO COMPLY WITH COURT-ORDERED OUTPATIENT SERVICES.  A court on its own motion may set a status conference with the patient, the patient's attorney, and the person designated to be responsible for the patient's court-ordered outpatient services under Section 574.037.</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574.081, Health and Safety Code, is amended by amending Subsections (b) and (c) and adding Subsections (a-1) and (c-1)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Subsection (a) applies to a patient scheduled to be furloughed or discharged from an inpatient mental health facility or a private mental health facility if the patient's treatment at the private mental health facility is paid in whole or in part with state money or money received by the state from the federal government.</w:t>
      </w:r>
    </w:p>
    <w:p w:rsidR="003F3435" w:rsidRDefault="0032493E">
      <w:pPr>
        <w:spacing w:line="480" w:lineRule="auto"/>
        <w:ind w:firstLine="720"/>
        <w:jc w:val="both"/>
      </w:pPr>
      <w:r>
        <w:t xml:space="preserve">(b)</w:t>
      </w:r>
      <w:r xml:space="preserve">
        <w:t> </w:t>
      </w:r>
      <w:r xml:space="preserve">
        <w:t> </w:t>
      </w:r>
      <w:r>
        <w:t xml:space="preserve">The physician shall prepare the plan as prescribed by </w:t>
      </w:r>
      <w:r>
        <w:rPr>
          <w:u w:val="single"/>
        </w:rPr>
        <w:t xml:space="preserve">commission</w:t>
      </w:r>
      <w:r>
        <w:t xml:space="preserve"> [</w:t>
      </w:r>
      <w:r>
        <w:rPr>
          <w:strike/>
        </w:rPr>
        <w:t xml:space="preserve">department</w:t>
      </w:r>
      <w:r>
        <w:t xml:space="preserve">] rules and shall consult the patient and the local mental health authority in the area in which the patient will reside before preparing the plan.  [</w:t>
      </w:r>
      <w:r>
        <w:rPr>
          <w:strike/>
        </w:rPr>
        <w:t xml:space="preserve">The local mental health authority is not required to participate in preparing a plan for a patient furloughed or discharged from a private mental health facility.</w:t>
      </w:r>
      <w:r>
        <w:t xml:space="preserve">]</w:t>
      </w:r>
    </w:p>
    <w:p w:rsidR="003F3435" w:rsidRDefault="0032493E">
      <w:pPr>
        <w:spacing w:line="480" w:lineRule="auto"/>
        <w:ind w:firstLine="720"/>
        <w:jc w:val="both"/>
      </w:pPr>
      <w:r>
        <w:t xml:space="preserve">(c)</w:t>
      </w:r>
      <w:r xml:space="preserve">
        <w:t> </w:t>
      </w:r>
      <w:r xml:space="preserve">
        <w:t> </w:t>
      </w:r>
      <w:r>
        <w:t xml:space="preserve">The plan must address the patient's mental health and physical needs, including, if appropriate:</w:t>
      </w:r>
    </w:p>
    <w:p w:rsidR="003F3435" w:rsidRDefault="0032493E">
      <w:pPr>
        <w:spacing w:line="480" w:lineRule="auto"/>
        <w:ind w:firstLine="1440"/>
        <w:jc w:val="both"/>
      </w:pPr>
      <w:r>
        <w:t xml:space="preserve">(1)</w:t>
      </w:r>
      <w:r xml:space="preserve">
        <w:t> </w:t>
      </w:r>
      <w:r xml:space="preserve">
        <w:t> </w:t>
      </w:r>
      <w:r>
        <w:t xml:space="preserve">the need </w:t>
      </w:r>
      <w:r>
        <w:rPr>
          <w:u w:val="single"/>
        </w:rPr>
        <w:t xml:space="preserve">for outpatient mental health services following furlough or discharge;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need</w:t>
      </w:r>
      <w:r>
        <w:t xml:space="preserve"> for sufficient medication on furlough or discharge to last until the patient can see a physician[</w:t>
      </w:r>
      <w:r>
        <w:rPr>
          <w:strike/>
        </w:rPr>
        <w:t xml:space="preserve">; and</w:t>
      </w:r>
    </w:p>
    <w:p w:rsidR="003F3435" w:rsidRDefault="0032493E">
      <w:pPr>
        <w:spacing w:line="480" w:lineRule="auto"/>
        <w:ind w:firstLine="1440"/>
        <w:jc w:val="both"/>
      </w:pPr>
      <w:r>
        <w:t xml:space="preserve">[</w:t>
      </w:r>
      <w:r>
        <w:rPr>
          <w:strike/>
        </w:rPr>
        <w:t xml:space="preserve">(2) the person or entity that is responsible for providing and paying for the medication</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Except as otherwise specified in the plan, the mental health facility is responsible for paying for medication on furlough or discharge sufficient to last until the patient can see a physician.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B, Chapter 22, Government Code, is amended by adding Section 22.1106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22.1106.</w:t>
      </w:r>
      <w:r>
        <w:rPr>
          <w:u w:val="single"/>
        </w:rPr>
        <w:t xml:space="preserve"> </w:t>
      </w:r>
      <w:r>
        <w:rPr>
          <w:u w:val="single"/>
        </w:rPr>
        <w:t xml:space="preserve"> </w:t>
      </w:r>
      <w:r>
        <w:rPr>
          <w:u w:val="single"/>
        </w:rPr>
        <w:t xml:space="preserve">JUDICIAL INSTRUCTION RELATED TO COURT-ORDERED MENTAL HEALTH SERVICES. The court of criminal appeals shall ensure that judicial training related to the problems of court-ordered mental health services is provided at least once every year. </w:t>
      </w:r>
      <w:r>
        <w:rPr>
          <w:u w:val="single"/>
        </w:rPr>
        <w:t xml:space="preserve"> </w:t>
      </w:r>
      <w:r>
        <w:rPr>
          <w:u w:val="single"/>
        </w:rPr>
        <w:t xml:space="preserve">The instruction may be provided at the annual Judicial Education Conference.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574.065(e) and 574.081(h), Health and Safety Code, are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changes in law made by this Act to Chapter 574, Health and Safety Code, apply to a commitment proceeding under that chapter that occurs on or after the effective date of this Act, regardless of whether conduct of a proposed patient being evaluated for that purpose occurred before, on, or after the effective date of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changes in law made by this Act to Chapter 46B, Code of Criminal Procedure, and Chapter 574, Health and Safety Code, apply to a proceeding for court-ordered mental health services that occurs on or after the effective date of this Act, regardless of when an offense with which the defendant is charged was committed.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