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competitive bidding procurements by a school district for certain goods or services, including professional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44.031(a)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subchapter, all school district contracts for the purchase of goods and services, except contracts for the purchase of produce or vehicle fuel, valued at </w:t>
      </w:r>
      <w:r>
        <w:rPr>
          <w:u w:val="single"/>
        </w:rPr>
        <w:t xml:space="preserve">$25,000</w:t>
      </w:r>
      <w:r>
        <w:t xml:space="preserve"> [</w:t>
      </w:r>
      <w:r>
        <w:rPr>
          <w:strike/>
        </w:rPr>
        <w:t xml:space="preserve">$50,000</w:t>
      </w:r>
      <w:r>
        <w:t xml:space="preserve">] or more in the aggregate for each 12-month period shall be made by the method, of the following methods, that provides the best value for the district:</w:t>
      </w:r>
    </w:p>
    <w:p w:rsidR="003F3435" w:rsidRDefault="0032493E">
      <w:pPr>
        <w:spacing w:line="480" w:lineRule="auto"/>
        <w:ind w:firstLine="1440"/>
        <w:jc w:val="both"/>
      </w:pPr>
      <w:r>
        <w:t xml:space="preserve">(1)</w:t>
      </w:r>
      <w:r xml:space="preserve">
        <w:t> </w:t>
      </w:r>
      <w:r xml:space="preserve">
        <w:t> </w:t>
      </w:r>
      <w:r>
        <w:t xml:space="preserve">competitive bidding for </w:t>
      </w:r>
      <w:r>
        <w:rPr>
          <w:u w:val="single"/>
        </w:rPr>
        <w:t xml:space="preserve">goods or</w:t>
      </w:r>
      <w:r>
        <w:t xml:space="preserve"> services other than construction services;</w:t>
      </w:r>
    </w:p>
    <w:p w:rsidR="003F3435" w:rsidRDefault="0032493E">
      <w:pPr>
        <w:spacing w:line="480" w:lineRule="auto"/>
        <w:ind w:firstLine="1440"/>
        <w:jc w:val="both"/>
      </w:pPr>
      <w:r>
        <w:t xml:space="preserve">(2)</w:t>
      </w:r>
      <w:r xml:space="preserve">
        <w:t> </w:t>
      </w:r>
      <w:r xml:space="preserve">
        <w:t> </w:t>
      </w:r>
      <w:r>
        <w:t xml:space="preserve">competitive sealed proposals for </w:t>
      </w:r>
      <w:r>
        <w:rPr>
          <w:u w:val="single"/>
        </w:rPr>
        <w:t xml:space="preserve">goods or</w:t>
      </w:r>
      <w:r>
        <w:t xml:space="preserve"> services other than construction services;</w:t>
      </w:r>
    </w:p>
    <w:p w:rsidR="003F3435" w:rsidRDefault="0032493E">
      <w:pPr>
        <w:spacing w:line="480" w:lineRule="auto"/>
        <w:ind w:firstLine="1440"/>
        <w:jc w:val="both"/>
      </w:pPr>
      <w:r>
        <w:t xml:space="preserve">(3)</w:t>
      </w:r>
      <w:r xml:space="preserve">
        <w:t> </w:t>
      </w:r>
      <w:r xml:space="preserve">
        <w:t> </w:t>
      </w:r>
      <w:r>
        <w:t xml:space="preserve">a request for proposals, for </w:t>
      </w:r>
      <w:r>
        <w:rPr>
          <w:u w:val="single"/>
        </w:rPr>
        <w:t xml:space="preserve">goods or</w:t>
      </w:r>
      <w:r>
        <w:t xml:space="preserve"> services other than construction services;</w:t>
      </w:r>
    </w:p>
    <w:p w:rsidR="003F3435" w:rsidRDefault="0032493E">
      <w:pPr>
        <w:spacing w:line="480" w:lineRule="auto"/>
        <w:ind w:firstLine="1440"/>
        <w:jc w:val="both"/>
      </w:pPr>
      <w:r>
        <w:t xml:space="preserve">(4)</w:t>
      </w:r>
      <w:r xml:space="preserve">
        <w:t> </w:t>
      </w:r>
      <w:r xml:space="preserve">
        <w:t> </w:t>
      </w:r>
      <w:r>
        <w:t xml:space="preserve">an interlocal contract;</w:t>
      </w:r>
    </w:p>
    <w:p w:rsidR="003F3435" w:rsidRDefault="0032493E">
      <w:pPr>
        <w:spacing w:line="480" w:lineRule="auto"/>
        <w:ind w:firstLine="1440"/>
        <w:jc w:val="both"/>
      </w:pPr>
      <w:r>
        <w:t xml:space="preserve">(5)</w:t>
      </w:r>
      <w:r xml:space="preserve">
        <w:t> </w:t>
      </w:r>
      <w:r xml:space="preserve">
        <w:t> </w:t>
      </w:r>
      <w:r>
        <w:t xml:space="preserve">a method provided by Chapter 2269, Government Code, for construction services;</w:t>
      </w:r>
    </w:p>
    <w:p w:rsidR="003F3435" w:rsidRDefault="0032493E">
      <w:pPr>
        <w:spacing w:line="480" w:lineRule="auto"/>
        <w:ind w:firstLine="1440"/>
        <w:jc w:val="both"/>
      </w:pPr>
      <w:r>
        <w:t xml:space="preserve">(6)</w:t>
      </w:r>
      <w:r xml:space="preserve">
        <w:t> </w:t>
      </w:r>
      <w:r xml:space="preserve">
        <w:t> </w:t>
      </w:r>
      <w:r>
        <w:t xml:space="preserve">the reverse auction procedure as defined by Section 2155.062(d), Government Code; or</w:t>
      </w:r>
    </w:p>
    <w:p w:rsidR="003F3435" w:rsidRDefault="0032493E">
      <w:pPr>
        <w:spacing w:line="480" w:lineRule="auto"/>
        <w:ind w:firstLine="1440"/>
        <w:jc w:val="both"/>
      </w:pPr>
      <w:r>
        <w:t xml:space="preserve">(7)</w:t>
      </w:r>
      <w:r xml:space="preserve">
        <w:t> </w:t>
      </w:r>
      <w:r xml:space="preserve">
        <w:t> </w:t>
      </w:r>
      <w:r>
        <w:t xml:space="preserve">the formation of a political subdivision corporation under Section 304.001, Local Government Code.</w:t>
      </w:r>
    </w:p>
    <w:p w:rsidR="003F3435" w:rsidRDefault="0032493E">
      <w:pPr>
        <w:spacing w:line="480" w:lineRule="auto"/>
        <w:ind w:firstLine="720"/>
        <w:jc w:val="both"/>
      </w:pPr>
      <w:r>
        <w:t xml:space="preserve">(f)</w:t>
      </w:r>
      <w:r xml:space="preserve">
        <w:t> </w:t>
      </w:r>
      <w:r xml:space="preserve">
        <w:t> </w:t>
      </w:r>
      <w:r>
        <w:t xml:space="preserve">This section does not apply to a contract for professional services </w:t>
      </w:r>
      <w:r>
        <w:rPr>
          <w:u w:val="single"/>
        </w:rPr>
        <w:t xml:space="preserve">described by Section 2254.002, Government Code</w:t>
      </w:r>
      <w:r>
        <w:t xml:space="preserve"> </w:t>
      </w:r>
      <w:r>
        <w:t xml:space="preserve">[</w:t>
      </w:r>
      <w:r>
        <w:rPr>
          <w:strike/>
        </w:rPr>
        <w:t xml:space="preserve">rendered, including services of an architect, attorney, certified public accountant, engineer, or fiscal agent</w:t>
      </w:r>
      <w:r>
        <w:t xml:space="preserve">]. </w:t>
      </w:r>
      <w:r>
        <w:t xml:space="preserve"> </w:t>
      </w:r>
      <w:r>
        <w:t xml:space="preserve">A school district </w:t>
      </w:r>
      <w:r>
        <w:rPr>
          <w:u w:val="single"/>
        </w:rPr>
        <w:t xml:space="preserve">shall</w:t>
      </w:r>
      <w:r>
        <w:t xml:space="preserve"> [</w:t>
      </w:r>
      <w:r>
        <w:rPr>
          <w:strike/>
        </w:rPr>
        <w:t xml:space="preserve">may, at its option,</w:t>
      </w:r>
      <w:r>
        <w:t xml:space="preserve">] contract for professional services </w:t>
      </w:r>
      <w:r>
        <w:rPr>
          <w:u w:val="single"/>
        </w:rPr>
        <w:t xml:space="preserve">described by Section 2254.002, Government Code, and professional services</w:t>
      </w:r>
      <w:r>
        <w:t xml:space="preserve"> </w:t>
      </w:r>
      <w:r>
        <w:t xml:space="preserve">rendered by a financial consultant or a technology consultant in the manner provided by Section 2254.003, Government Code [</w:t>
      </w:r>
      <w:r>
        <w:rPr>
          <w:strike/>
        </w:rPr>
        <w:t xml:space="preserve">, in lieu of the methods provided by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affecting contract requirements apply only to a contract for which a school district first advertises or otherwise solicits bids, proposals, offers, or qualifications or makes a similar solicitation on or after the effective date of this Act. </w:t>
      </w:r>
      <w:r>
        <w:t xml:space="preserve"> </w:t>
      </w:r>
      <w:r>
        <w:t xml:space="preserve">A contract for which a school district first advertises or otherwise solicits bids, proposals, offers, or qualifications or makes a similar solicitation before the effective date of this Act is governed by the law in effect on the date the advertisement or solicitation is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