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385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372.0035, Local Government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115,000 and borders Lake Lewisville;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described by Subsection (a)(1)(C) may undertake a project under this section only for a purpose described by Section 372.003(b)(13).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