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86R6779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100,000 and less than 125,000 and is wholly located in a county with a population of more than 650,000;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