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Watson</w:t>
      </w:r>
      <w:r xml:space="preserve">
        <w:tab wTab="150" tlc="none" cTlc="0"/>
      </w:r>
      <w:r>
        <w:t xml:space="preserve">S.B.</w:t>
      </w:r>
      <w:r xml:space="preserve">
        <w:t> </w:t>
      </w:r>
      <w:r>
        <w:t xml:space="preserve">No.</w:t>
      </w:r>
      <w:r xml:space="preserve">
        <w:t> </w:t>
      </w:r>
      <w:r>
        <w:t xml:space="preserve">401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of deferred maintenance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2165, Government Code, is amended to read as follows:</w:t>
      </w:r>
    </w:p>
    <w:p w:rsidR="003F3435" w:rsidRDefault="0032493E">
      <w:pPr>
        <w:spacing w:line="480" w:lineRule="auto"/>
        <w:jc w:val="center"/>
      </w:pPr>
      <w:r>
        <w:t xml:space="preserve">SUBCHAPTER I. </w:t>
      </w:r>
      <w:r>
        <w:t xml:space="preserve"> </w:t>
      </w:r>
      <w:r>
        <w:t xml:space="preserve">DEFERRED MAINTENANCE </w:t>
      </w:r>
      <w:r>
        <w:rPr>
          <w:u w:val="single"/>
        </w:rPr>
        <w:t xml:space="preserve">FUNDING</w:t>
      </w:r>
      <w:r>
        <w:t xml:space="preserve"> [</w:t>
      </w:r>
      <w:r>
        <w:rPr>
          <w:strike/>
        </w:rPr>
        <w:t xml:space="preserve">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2165, Government Code, is amended by adding Section 2165.404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2165.404.</w:t>
      </w:r>
      <w:r>
        <w:rPr>
          <w:u w:val="single"/>
        </w:rPr>
        <w:t xml:space="preserve"> </w:t>
      </w:r>
      <w:r>
        <w:rPr>
          <w:u w:val="single"/>
        </w:rPr>
        <w:t xml:space="preserve"> </w:t>
      </w:r>
      <w:r>
        <w:rPr>
          <w:u w:val="single"/>
        </w:rPr>
        <w:t xml:space="preserve">JOINT OVERSIGHT COMMITTEE ON GOVERNMENT FACILITIES.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"committee" means the Joint Oversight Committee on Government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deferred maintenance plans and receive implementation updates.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of the committee shall alternate 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lieutenant governor shall appoint the first chair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biannually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expended for deferred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planned deferred maintenance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ongoing and completed deferred maintenance projects.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powers and duties of a joint committee created by proclamation;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funding in the same manner as a joint committee created by proclamation.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on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If this Act receives the votes necessary for immediate effect, the lieutenant governor and the speaker of the house of representatives shall make appointments to the Joint Oversight Committee on Government Facilities not later than July 1, 2019.</w:t>
      </w:r>
    </w:p>
    <w:p w:rsidR="003F3435" w:rsidRDefault="0032493E">
      <w:pPr>
        <w:spacing w:line="480" w:lineRule="auto"/>
        <w:ind w:firstLine="720"/>
        <w:jc w:val="both"/>
      </w:pPr>
      <w:r>
        <w:t xml:space="preserve">(b)</w:t>
      </w:r>
      <w:r xml:space="preserve">
        <w:t> </w:t>
      </w:r>
      <w:r xml:space="preserve">
        <w:t> </w:t>
      </w:r>
      <w:r>
        <w:t xml:space="preserve">If this Act does not receive the votes necessary for immediate effect, the lieutenant governor and the speaker of the house of representatives shall make appointments to the Joint Oversight Committee on Government Facilities not later than September 15,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